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63" w:type="dxa"/>
        <w:tblInd w:w="-142" w:type="dxa"/>
        <w:tblLook w:val="04A0" w:firstRow="1" w:lastRow="0" w:firstColumn="1" w:lastColumn="0" w:noHBand="0" w:noVBand="1"/>
      </w:tblPr>
      <w:tblGrid>
        <w:gridCol w:w="11263"/>
      </w:tblGrid>
      <w:tr w:rsidR="00E66A44" w:rsidRPr="00CD702C" w14:paraId="5C0CE9C6" w14:textId="77777777" w:rsidTr="00E775A0">
        <w:trPr>
          <w:trHeight w:val="175"/>
        </w:trPr>
        <w:tc>
          <w:tcPr>
            <w:tcW w:w="112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B15BD54" w14:textId="77777777" w:rsidR="00E66A44" w:rsidRPr="00E66A44" w:rsidRDefault="00E66A44" w:rsidP="00E775A0">
            <w:pPr>
              <w:tabs>
                <w:tab w:val="left" w:pos="8280"/>
              </w:tabs>
              <w:jc w:val="both"/>
              <w:rPr>
                <w:rFonts w:asciiTheme="majorHAnsi" w:hAnsiTheme="majorHAnsi" w:cstheme="majorHAnsi"/>
                <w:b/>
                <w:bCs/>
                <w:lang w:val="en-IN"/>
              </w:rPr>
            </w:pPr>
            <w:bookmarkStart w:id="0" w:name="_Hlk85816096"/>
            <w:r w:rsidRPr="00E66A44">
              <w:rPr>
                <w:rFonts w:asciiTheme="majorHAnsi" w:hAnsiTheme="majorHAnsi" w:cstheme="majorHAnsi"/>
                <w:b/>
                <w:bCs/>
                <w:color w:val="002060"/>
                <w:lang w:val="en-IN"/>
              </w:rPr>
              <w:t>SUMMARY</w:t>
            </w:r>
          </w:p>
        </w:tc>
      </w:tr>
      <w:bookmarkEnd w:id="0"/>
    </w:tbl>
    <w:p w14:paraId="4087F1C1" w14:textId="3A525CD8" w:rsidR="000F6A66" w:rsidRDefault="000F6A66" w:rsidP="005E563B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</w:p>
    <w:p w14:paraId="3D9AAF6B" w14:textId="1A1603C9" w:rsidR="00AE4814" w:rsidRDefault="00AE4814" w:rsidP="00E7193B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  <w:bookmarkStart w:id="1" w:name="_Hlk85816180"/>
      <w:r w:rsidRPr="00AE4814">
        <w:rPr>
          <w:rFonts w:asciiTheme="majorHAnsi" w:hAnsiTheme="majorHAnsi" w:cstheme="majorHAnsi"/>
          <w:sz w:val="21"/>
          <w:szCs w:val="21"/>
          <w:lang w:val="en-IN"/>
        </w:rPr>
        <w:t xml:space="preserve">An accomplished Information Technology Leader and Technologist with over 20 years of experience in </w:t>
      </w:r>
      <w:r w:rsidR="000077DA">
        <w:rPr>
          <w:rFonts w:asciiTheme="majorHAnsi" w:hAnsiTheme="majorHAnsi" w:cstheme="majorHAnsi"/>
          <w:sz w:val="21"/>
          <w:szCs w:val="21"/>
          <w:lang w:val="en-IN"/>
        </w:rPr>
        <w:t xml:space="preserve">all aspects of digital transformation,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 xml:space="preserve">leading </w:t>
      </w:r>
      <w:r w:rsidR="00860451" w:rsidRPr="00860451">
        <w:rPr>
          <w:rFonts w:asciiTheme="majorHAnsi" w:hAnsiTheme="majorHAnsi" w:cstheme="majorHAnsi"/>
          <w:sz w:val="21"/>
          <w:szCs w:val="21"/>
          <w:lang w:val="en-IN"/>
        </w:rPr>
        <w:t>Information</w:t>
      </w:r>
      <w:r w:rsidR="00860451" w:rsidRPr="00860451">
        <w:rPr>
          <w:rFonts w:asciiTheme="majorHAnsi" w:hAnsiTheme="majorHAnsi" w:cstheme="majorHAnsi"/>
          <w:sz w:val="21"/>
          <w:szCs w:val="21"/>
          <w:lang w:val="en-IN"/>
        </w:rPr>
        <w:t xml:space="preserve"> Technology (</w:t>
      </w:r>
      <w:r w:rsidR="00860451" w:rsidRPr="00860451">
        <w:rPr>
          <w:rFonts w:asciiTheme="majorHAnsi" w:hAnsiTheme="majorHAnsi" w:cstheme="majorHAnsi"/>
          <w:sz w:val="21"/>
          <w:szCs w:val="21"/>
          <w:lang w:val="en-IN"/>
        </w:rPr>
        <w:t>IT) organisations</w:t>
      </w:r>
      <w:r w:rsidR="00860451">
        <w:rPr>
          <w:rFonts w:asciiTheme="majorHAnsi" w:hAnsiTheme="majorHAnsi" w:cstheme="majorHAnsi"/>
          <w:sz w:val="21"/>
          <w:szCs w:val="21"/>
          <w:lang w:val="en-IN"/>
        </w:rPr>
        <w:t xml:space="preserve">, developing IT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>strategy</w:t>
      </w:r>
      <w:r w:rsidR="00860451">
        <w:rPr>
          <w:rFonts w:asciiTheme="majorHAnsi" w:hAnsiTheme="majorHAnsi" w:cstheme="majorHAnsi"/>
          <w:sz w:val="21"/>
          <w:szCs w:val="21"/>
          <w:lang w:val="en-IN"/>
        </w:rPr>
        <w:t xml:space="preserve"> and IT roadmap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>across diverse companies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>. P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 xml:space="preserve">roficient in 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>advising leadership team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 xml:space="preserve"> on the emerging technologies 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 xml:space="preserve">and digital 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 xml:space="preserve">trends that 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 xml:space="preserve">are 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 xml:space="preserve">relevant to the evolving 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 xml:space="preserve">business 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>needs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 xml:space="preserve">. 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In all leadership </w:t>
      </w:r>
      <w:r w:rsidR="00023C93">
        <w:rPr>
          <w:rFonts w:asciiTheme="majorHAnsi" w:hAnsiTheme="majorHAnsi" w:cstheme="majorHAnsi"/>
          <w:sz w:val="21"/>
          <w:szCs w:val="21"/>
          <w:lang w:val="en-IN"/>
        </w:rPr>
        <w:t>position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>s, was</w:t>
      </w:r>
      <w:r w:rsidR="00A61444">
        <w:rPr>
          <w:rFonts w:asciiTheme="majorHAnsi" w:hAnsiTheme="majorHAnsi" w:cstheme="majorHAnsi"/>
          <w:sz w:val="21"/>
          <w:szCs w:val="21"/>
          <w:lang w:val="en-IN"/>
        </w:rPr>
        <w:t xml:space="preserve"> responsible </w:t>
      </w:r>
      <w:r w:rsidR="00584669">
        <w:rPr>
          <w:rFonts w:asciiTheme="majorHAnsi" w:hAnsiTheme="majorHAnsi" w:cstheme="majorHAnsi"/>
          <w:sz w:val="21"/>
          <w:szCs w:val="21"/>
          <w:lang w:val="en-IN"/>
        </w:rPr>
        <w:t xml:space="preserve">for 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defining </w:t>
      </w:r>
      <w:r w:rsidR="00907385" w:rsidRPr="00A61444">
        <w:rPr>
          <w:rFonts w:asciiTheme="majorHAnsi" w:hAnsiTheme="majorHAnsi" w:cstheme="majorHAnsi"/>
          <w:sz w:val="21"/>
          <w:szCs w:val="21"/>
          <w:lang w:val="en-IN"/>
        </w:rPr>
        <w:t>capital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 xml:space="preserve"> investment 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requirements, setting priorities and articulating benefits and risks </w:t>
      </w:r>
      <w:r w:rsidR="00860451">
        <w:rPr>
          <w:rFonts w:asciiTheme="majorHAnsi" w:hAnsiTheme="majorHAnsi" w:cstheme="majorHAnsi"/>
          <w:sz w:val="21"/>
          <w:szCs w:val="21"/>
          <w:lang w:val="en-IN"/>
        </w:rPr>
        <w:t>of enterprise</w:t>
      </w:r>
      <w:r w:rsidR="00860451" w:rsidRPr="00A61444">
        <w:rPr>
          <w:rFonts w:asciiTheme="majorHAnsi" w:hAnsiTheme="majorHAnsi" w:cstheme="majorHAnsi"/>
          <w:sz w:val="21"/>
          <w:szCs w:val="21"/>
          <w:lang w:val="en-IN"/>
        </w:rPr>
        <w:t>-wide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IT </w:t>
      </w:r>
      <w:r w:rsidR="00A61444" w:rsidRPr="00A61444">
        <w:rPr>
          <w:rFonts w:asciiTheme="majorHAnsi" w:hAnsiTheme="majorHAnsi" w:cstheme="majorHAnsi"/>
          <w:sz w:val="21"/>
          <w:szCs w:val="21"/>
          <w:lang w:val="en-IN"/>
        </w:rPr>
        <w:t xml:space="preserve">initiatives </w:t>
      </w:r>
      <w:r w:rsidR="00584669">
        <w:rPr>
          <w:rFonts w:asciiTheme="majorHAnsi" w:hAnsiTheme="majorHAnsi" w:cstheme="majorHAnsi"/>
          <w:sz w:val="21"/>
          <w:szCs w:val="21"/>
          <w:lang w:val="en-IN"/>
        </w:rPr>
        <w:t xml:space="preserve">as 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>well as managing IT</w:t>
      </w:r>
      <w:r w:rsidR="00584669">
        <w:rPr>
          <w:rFonts w:asciiTheme="majorHAnsi" w:hAnsiTheme="majorHAnsi" w:cstheme="majorHAnsi"/>
          <w:sz w:val="21"/>
          <w:szCs w:val="21"/>
          <w:lang w:val="en-IN"/>
        </w:rPr>
        <w:t xml:space="preserve"> operations </w:t>
      </w:r>
      <w:proofErr w:type="gramStart"/>
      <w:r w:rsidR="00584669">
        <w:rPr>
          <w:rFonts w:asciiTheme="majorHAnsi" w:hAnsiTheme="majorHAnsi" w:cstheme="majorHAnsi"/>
          <w:sz w:val="21"/>
          <w:szCs w:val="21"/>
          <w:lang w:val="en-IN"/>
        </w:rPr>
        <w:t xml:space="preserve">and 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 operating</w:t>
      </w:r>
      <w:proofErr w:type="gramEnd"/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 expenditure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 xml:space="preserve">. Has overseen and led several </w:t>
      </w:r>
      <w:r w:rsidR="00023C93">
        <w:rPr>
          <w:rFonts w:asciiTheme="majorHAnsi" w:hAnsiTheme="majorHAnsi" w:cstheme="majorHAnsi"/>
          <w:sz w:val="21"/>
          <w:szCs w:val="21"/>
          <w:lang w:val="en-IN"/>
        </w:rPr>
        <w:t xml:space="preserve">critical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>project</w:t>
      </w:r>
      <w:r w:rsidR="00023C93">
        <w:rPr>
          <w:rFonts w:asciiTheme="majorHAnsi" w:hAnsiTheme="majorHAnsi" w:cstheme="majorHAnsi"/>
          <w:sz w:val="21"/>
          <w:szCs w:val="21"/>
          <w:lang w:val="en-IN"/>
        </w:rPr>
        <w:t xml:space="preserve"> teams encompassing of IT team and business partners </w:t>
      </w:r>
      <w:r w:rsidR="00023C93" w:rsidRPr="00023C93">
        <w:rPr>
          <w:rFonts w:asciiTheme="majorHAnsi" w:hAnsiTheme="majorHAnsi" w:cstheme="majorHAnsi"/>
          <w:sz w:val="21"/>
          <w:szCs w:val="21"/>
          <w:lang w:val="en-IN"/>
        </w:rPr>
        <w:t>for successful project execution</w:t>
      </w:r>
      <w:r w:rsidR="00023C93">
        <w:rPr>
          <w:rFonts w:asciiTheme="majorHAnsi" w:hAnsiTheme="majorHAnsi" w:cstheme="majorHAnsi"/>
          <w:sz w:val="21"/>
          <w:szCs w:val="21"/>
          <w:lang w:val="en-IN"/>
        </w:rPr>
        <w:t xml:space="preserve">. Is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>a strong advocate of agile project</w:t>
      </w:r>
      <w:r w:rsidR="00907385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>delivery practices.</w:t>
      </w:r>
      <w:r w:rsidR="0082058C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</w:p>
    <w:p w14:paraId="33D5062C" w14:textId="77777777" w:rsidR="00AE4814" w:rsidRPr="00AE4814" w:rsidRDefault="00AE4814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</w:p>
    <w:p w14:paraId="72485E8E" w14:textId="77777777" w:rsidR="00AE4814" w:rsidRPr="00AE4814" w:rsidRDefault="00AE4814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AE4814">
        <w:rPr>
          <w:rFonts w:asciiTheme="majorHAnsi" w:hAnsiTheme="majorHAnsi" w:cstheme="majorHAnsi"/>
          <w:sz w:val="21"/>
          <w:szCs w:val="21"/>
          <w:lang w:val="en-IN"/>
        </w:rPr>
        <w:t>Has extensive experience in developing vision and strategy for IT organizations, positioning teams synergistically and strategically</w:t>
      </w:r>
    </w:p>
    <w:p w14:paraId="3F75C95F" w14:textId="70D2B66F" w:rsidR="00AE4814" w:rsidRDefault="00AE4814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AE4814">
        <w:rPr>
          <w:rFonts w:asciiTheme="majorHAnsi" w:hAnsiTheme="majorHAnsi" w:cstheme="majorHAnsi"/>
          <w:sz w:val="21"/>
          <w:szCs w:val="21"/>
          <w:lang w:val="en-IN"/>
        </w:rPr>
        <w:t xml:space="preserve">to deliver business objectives. Has strived to develop </w:t>
      </w:r>
      <w:r w:rsidR="0082058C">
        <w:rPr>
          <w:rFonts w:asciiTheme="majorHAnsi" w:hAnsiTheme="majorHAnsi" w:cstheme="majorHAnsi"/>
          <w:sz w:val="21"/>
          <w:szCs w:val="21"/>
          <w:lang w:val="en-IN"/>
        </w:rPr>
        <w:t xml:space="preserve">high performing </w:t>
      </w:r>
      <w:r w:rsidRPr="00AE4814">
        <w:rPr>
          <w:rFonts w:asciiTheme="majorHAnsi" w:hAnsiTheme="majorHAnsi" w:cstheme="majorHAnsi"/>
          <w:sz w:val="21"/>
          <w:szCs w:val="21"/>
          <w:lang w:val="en-IN"/>
        </w:rPr>
        <w:t>teams</w:t>
      </w:r>
      <w:r w:rsidR="003868EE">
        <w:rPr>
          <w:rFonts w:asciiTheme="majorHAnsi" w:hAnsiTheme="majorHAnsi" w:cstheme="majorHAnsi"/>
          <w:sz w:val="21"/>
          <w:szCs w:val="21"/>
          <w:lang w:val="en-IN"/>
        </w:rPr>
        <w:t xml:space="preserve"> with requisite </w:t>
      </w:r>
      <w:r w:rsidR="00655108">
        <w:rPr>
          <w:rFonts w:asciiTheme="majorHAnsi" w:hAnsiTheme="majorHAnsi" w:cstheme="majorHAnsi"/>
          <w:sz w:val="21"/>
          <w:szCs w:val="21"/>
          <w:lang w:val="en-IN"/>
        </w:rPr>
        <w:t xml:space="preserve">technical </w:t>
      </w:r>
      <w:r w:rsidR="003868EE">
        <w:rPr>
          <w:rFonts w:asciiTheme="majorHAnsi" w:hAnsiTheme="majorHAnsi" w:cstheme="majorHAnsi"/>
          <w:sz w:val="21"/>
          <w:szCs w:val="21"/>
          <w:lang w:val="en-IN"/>
        </w:rPr>
        <w:t>skills</w:t>
      </w:r>
      <w:r w:rsidR="00655108">
        <w:rPr>
          <w:rFonts w:asciiTheme="majorHAnsi" w:hAnsiTheme="majorHAnsi" w:cstheme="majorHAnsi"/>
          <w:sz w:val="21"/>
          <w:szCs w:val="21"/>
          <w:lang w:val="en-IN"/>
        </w:rPr>
        <w:t xml:space="preserve"> and </w:t>
      </w:r>
      <w:r w:rsidR="00584669">
        <w:rPr>
          <w:rFonts w:asciiTheme="majorHAnsi" w:hAnsiTheme="majorHAnsi" w:cstheme="majorHAnsi"/>
          <w:sz w:val="21"/>
          <w:szCs w:val="21"/>
          <w:lang w:val="en-IN"/>
        </w:rPr>
        <w:t>abreast in emerging technology</w:t>
      </w:r>
      <w:r w:rsidR="00655108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3868EE">
        <w:rPr>
          <w:rFonts w:asciiTheme="majorHAnsi" w:hAnsiTheme="majorHAnsi" w:cstheme="majorHAnsi"/>
          <w:sz w:val="21"/>
          <w:szCs w:val="21"/>
          <w:lang w:val="en-IN"/>
        </w:rPr>
        <w:t xml:space="preserve">to </w:t>
      </w:r>
      <w:r w:rsidR="00584669">
        <w:rPr>
          <w:rFonts w:asciiTheme="majorHAnsi" w:hAnsiTheme="majorHAnsi" w:cstheme="majorHAnsi"/>
          <w:sz w:val="21"/>
          <w:szCs w:val="21"/>
          <w:lang w:val="en-IN"/>
        </w:rPr>
        <w:t>support business needs</w:t>
      </w:r>
      <w:r w:rsidR="003868EE">
        <w:rPr>
          <w:rFonts w:asciiTheme="majorHAnsi" w:hAnsiTheme="majorHAnsi" w:cstheme="majorHAnsi"/>
          <w:sz w:val="21"/>
          <w:szCs w:val="21"/>
          <w:lang w:val="en-IN"/>
        </w:rPr>
        <w:t xml:space="preserve"> and</w:t>
      </w:r>
      <w:r w:rsidR="00584669">
        <w:rPr>
          <w:rFonts w:asciiTheme="majorHAnsi" w:hAnsiTheme="majorHAnsi" w:cstheme="majorHAnsi"/>
          <w:sz w:val="21"/>
          <w:szCs w:val="21"/>
          <w:lang w:val="en-IN"/>
        </w:rPr>
        <w:t xml:space="preserve"> to</w:t>
      </w:r>
      <w:r w:rsidR="003868EE">
        <w:rPr>
          <w:rFonts w:asciiTheme="majorHAnsi" w:hAnsiTheme="majorHAnsi" w:cstheme="majorHAnsi"/>
          <w:sz w:val="21"/>
          <w:szCs w:val="21"/>
          <w:lang w:val="en-IN"/>
        </w:rPr>
        <w:t xml:space="preserve"> execute mission critical projects.</w:t>
      </w:r>
      <w:r w:rsidR="00655108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</w:p>
    <w:p w14:paraId="1F5A1EDB" w14:textId="77777777" w:rsidR="00026E17" w:rsidRPr="00AE4814" w:rsidRDefault="00026E17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</w:p>
    <w:p w14:paraId="24BB1728" w14:textId="77777777" w:rsidR="00AE4814" w:rsidRPr="00AE4814" w:rsidRDefault="00AE4814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AE4814">
        <w:rPr>
          <w:rFonts w:asciiTheme="majorHAnsi" w:hAnsiTheme="majorHAnsi" w:cstheme="majorHAnsi"/>
          <w:sz w:val="21"/>
          <w:szCs w:val="21"/>
          <w:lang w:val="en-IN"/>
        </w:rPr>
        <w:t>Passionate about leading IT organisation with opportunities to create future technology vision as well as oversee the development</w:t>
      </w:r>
    </w:p>
    <w:p w14:paraId="48D88637" w14:textId="47D200B0" w:rsidR="00C051CA" w:rsidRDefault="00AE4814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AE4814">
        <w:rPr>
          <w:rFonts w:asciiTheme="majorHAnsi" w:hAnsiTheme="majorHAnsi" w:cstheme="majorHAnsi"/>
          <w:sz w:val="21"/>
          <w:szCs w:val="21"/>
          <w:lang w:val="en-IN"/>
        </w:rPr>
        <w:t>and implementation of technology strategies</w:t>
      </w:r>
      <w:r w:rsidR="00026E17">
        <w:rPr>
          <w:rFonts w:asciiTheme="majorHAnsi" w:hAnsiTheme="majorHAnsi" w:cstheme="majorHAnsi"/>
          <w:sz w:val="21"/>
          <w:szCs w:val="21"/>
          <w:lang w:val="en-IN"/>
        </w:rPr>
        <w:t>.</w:t>
      </w:r>
    </w:p>
    <w:p w14:paraId="5E712F0F" w14:textId="77777777" w:rsidR="00026E17" w:rsidRPr="00E75FB2" w:rsidRDefault="00026E17" w:rsidP="00AE4814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11263" w:type="dxa"/>
        <w:tblInd w:w="-142" w:type="dxa"/>
        <w:tblLook w:val="04A0" w:firstRow="1" w:lastRow="0" w:firstColumn="1" w:lastColumn="0" w:noHBand="0" w:noVBand="1"/>
      </w:tblPr>
      <w:tblGrid>
        <w:gridCol w:w="11263"/>
      </w:tblGrid>
      <w:tr w:rsidR="00C36C9D" w:rsidRPr="00CD702C" w14:paraId="51150B37" w14:textId="77777777" w:rsidTr="007559BA">
        <w:trPr>
          <w:trHeight w:val="175"/>
        </w:trPr>
        <w:tc>
          <w:tcPr>
            <w:tcW w:w="112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5852CD1" w14:textId="32AC1CD8" w:rsidR="00C36C9D" w:rsidRPr="00E75FB2" w:rsidRDefault="00C36C9D" w:rsidP="00DD7EAE">
            <w:pPr>
              <w:tabs>
                <w:tab w:val="left" w:pos="8280"/>
              </w:tabs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IN"/>
              </w:rPr>
            </w:pPr>
            <w:r w:rsidRPr="00E75FB2">
              <w:rPr>
                <w:rFonts w:asciiTheme="majorHAnsi" w:hAnsiTheme="majorHAnsi" w:cstheme="majorHAnsi"/>
                <w:b/>
                <w:bCs/>
                <w:color w:val="002060"/>
                <w:sz w:val="21"/>
                <w:szCs w:val="21"/>
                <w:lang w:val="en-IN"/>
              </w:rPr>
              <w:t>CORE COMPETENCIES</w:t>
            </w:r>
          </w:p>
        </w:tc>
      </w:tr>
    </w:tbl>
    <w:p w14:paraId="49A505D7" w14:textId="77777777" w:rsidR="00C36C9D" w:rsidRPr="00AC13F1" w:rsidRDefault="00C36C9D" w:rsidP="00DD7EAE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</w:p>
    <w:p w14:paraId="750575A0" w14:textId="3F58FC87" w:rsidR="00026E17" w:rsidRPr="00026E17" w:rsidRDefault="00BE2C78" w:rsidP="00E7193B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BE2C78">
        <w:rPr>
          <w:rFonts w:asciiTheme="majorHAnsi" w:hAnsiTheme="majorHAnsi" w:cstheme="majorHAnsi"/>
          <w:sz w:val="21"/>
          <w:szCs w:val="21"/>
          <w:lang w:val="en-IN"/>
        </w:rPr>
        <w:t xml:space="preserve">IT Strategy - Planning, </w:t>
      </w:r>
      <w:r>
        <w:rPr>
          <w:rFonts w:asciiTheme="majorHAnsi" w:hAnsiTheme="majorHAnsi" w:cstheme="majorHAnsi"/>
          <w:sz w:val="21"/>
          <w:szCs w:val="21"/>
          <w:lang w:val="en-IN"/>
        </w:rPr>
        <w:t xml:space="preserve">IT Operations, 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>Project Management, Agile methodologies, Project portfolio management, Business Requirement Analysis,</w:t>
      </w:r>
      <w:r w:rsidR="0026116A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>Business Process Management (BPM), IT Vendor Management, Enterprise Content Management (ECM), Enterprise Resource</w:t>
      </w:r>
      <w:r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>Planning (ERP), Customer Relationship Management (CRM), Systems Integration, Data Analytics, IT Infrastructure, Cloud</w:t>
      </w:r>
      <w:r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>Technology, Product Management, Information Systems Security, IT and Regulatory Compliance.</w:t>
      </w:r>
    </w:p>
    <w:p w14:paraId="44588E44" w14:textId="11464095" w:rsidR="00187C7A" w:rsidRPr="00E75FB2" w:rsidRDefault="00187C7A" w:rsidP="00E7193B">
      <w:pPr>
        <w:tabs>
          <w:tab w:val="left" w:pos="8280"/>
        </w:tabs>
        <w:jc w:val="both"/>
        <w:rPr>
          <w:rFonts w:asciiTheme="majorHAnsi" w:hAnsiTheme="majorHAnsi" w:cstheme="majorHAnsi"/>
          <w:sz w:val="21"/>
          <w:szCs w:val="21"/>
          <w:lang w:val="en-IN"/>
        </w:rPr>
      </w:pPr>
    </w:p>
    <w:tbl>
      <w:tblPr>
        <w:tblStyle w:val="TableGrid"/>
        <w:tblW w:w="11263" w:type="dxa"/>
        <w:tblInd w:w="-142" w:type="dxa"/>
        <w:tblLook w:val="04A0" w:firstRow="1" w:lastRow="0" w:firstColumn="1" w:lastColumn="0" w:noHBand="0" w:noVBand="1"/>
      </w:tblPr>
      <w:tblGrid>
        <w:gridCol w:w="11263"/>
      </w:tblGrid>
      <w:tr w:rsidR="00266187" w:rsidRPr="00CD702C" w14:paraId="04897336" w14:textId="77777777" w:rsidTr="007559BA">
        <w:trPr>
          <w:trHeight w:val="175"/>
        </w:trPr>
        <w:tc>
          <w:tcPr>
            <w:tcW w:w="112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C5784AB" w14:textId="2797984E" w:rsidR="00266187" w:rsidRPr="00E75FB2" w:rsidRDefault="008F625B" w:rsidP="00DD7EAE">
            <w:pPr>
              <w:tabs>
                <w:tab w:val="left" w:pos="8280"/>
              </w:tabs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IN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  <w:sz w:val="21"/>
                <w:szCs w:val="21"/>
                <w:lang w:val="en-IN"/>
              </w:rPr>
              <w:t>RELEVANT</w:t>
            </w:r>
            <w:r w:rsidR="00266187" w:rsidRPr="00E75FB2">
              <w:rPr>
                <w:rFonts w:asciiTheme="majorHAnsi" w:hAnsiTheme="majorHAnsi" w:cstheme="majorHAnsi"/>
                <w:b/>
                <w:bCs/>
                <w:color w:val="002060"/>
                <w:sz w:val="21"/>
                <w:szCs w:val="21"/>
                <w:lang w:val="en-IN"/>
              </w:rPr>
              <w:t xml:space="preserve"> EXPERIENCE</w:t>
            </w:r>
          </w:p>
        </w:tc>
      </w:tr>
    </w:tbl>
    <w:p w14:paraId="7289AB1C" w14:textId="77777777" w:rsidR="00FD4849" w:rsidRPr="00AC13F1" w:rsidRDefault="00FD4849" w:rsidP="00DD7EA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70C1"/>
          <w:lang w:val="en-IN"/>
        </w:rPr>
      </w:pPr>
      <w:bookmarkStart w:id="2" w:name="_Hlk85813785"/>
      <w:bookmarkEnd w:id="1"/>
    </w:p>
    <w:p w14:paraId="64804649" w14:textId="722F4A67" w:rsidR="004A2B7B" w:rsidRDefault="00026E17" w:rsidP="00DD7EA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70C1"/>
          <w:lang w:val="en-IN"/>
        </w:rPr>
      </w:pPr>
      <w:r>
        <w:rPr>
          <w:rFonts w:asciiTheme="majorHAnsi" w:hAnsiTheme="majorHAnsi" w:cstheme="majorHAnsi"/>
          <w:b/>
          <w:bCs/>
          <w:color w:val="0070C1"/>
          <w:lang w:val="en-IN"/>
        </w:rPr>
        <w:t xml:space="preserve">Senior Vice President &amp; </w:t>
      </w:r>
      <w:r w:rsidR="004A2B7B" w:rsidRPr="00AC13F1">
        <w:rPr>
          <w:rFonts w:asciiTheme="majorHAnsi" w:hAnsiTheme="majorHAnsi" w:cstheme="majorHAnsi"/>
          <w:b/>
          <w:bCs/>
          <w:color w:val="0070C1"/>
          <w:lang w:val="en-IN"/>
        </w:rPr>
        <w:t>Head of Information Technology</w:t>
      </w:r>
    </w:p>
    <w:p w14:paraId="79E38FAF" w14:textId="6F66273E" w:rsidR="00266187" w:rsidRDefault="00244555" w:rsidP="00DD7EAE">
      <w:pPr>
        <w:spacing w:line="220" w:lineRule="exact"/>
        <w:jc w:val="both"/>
        <w:rPr>
          <w:rFonts w:asciiTheme="majorHAnsi" w:hAnsiTheme="majorHAnsi" w:cstheme="majorHAnsi"/>
          <w:b/>
          <w:sz w:val="21"/>
          <w:szCs w:val="21"/>
        </w:rPr>
      </w:pPr>
      <w:r w:rsidRPr="00AC13F1">
        <w:rPr>
          <w:rFonts w:asciiTheme="majorHAnsi" w:hAnsiTheme="majorHAnsi" w:cstheme="majorHAnsi"/>
          <w:b/>
        </w:rPr>
        <w:t>IndusInd Media/ Grant Investrade/ NXTDigital Limited (</w:t>
      </w:r>
      <w:r w:rsidR="002D2383" w:rsidRPr="00AC13F1">
        <w:rPr>
          <w:rFonts w:asciiTheme="majorHAnsi" w:hAnsiTheme="majorHAnsi" w:cstheme="majorHAnsi"/>
          <w:b/>
        </w:rPr>
        <w:t>Hinduja Media Group</w:t>
      </w:r>
      <w:r w:rsidRPr="00AC13F1">
        <w:rPr>
          <w:rFonts w:asciiTheme="majorHAnsi" w:hAnsiTheme="majorHAnsi" w:cstheme="majorHAnsi"/>
          <w:b/>
        </w:rPr>
        <w:t>)</w:t>
      </w:r>
      <w:r w:rsidR="002D2383" w:rsidRPr="00AC13F1">
        <w:rPr>
          <w:rFonts w:asciiTheme="majorHAnsi" w:hAnsiTheme="majorHAnsi" w:cstheme="majorHAnsi"/>
          <w:b/>
        </w:rPr>
        <w:tab/>
      </w:r>
      <w:r w:rsidR="00AB7DC5" w:rsidRPr="00AC13F1">
        <w:rPr>
          <w:rFonts w:asciiTheme="majorHAnsi" w:hAnsiTheme="majorHAnsi" w:cstheme="majorHAnsi"/>
          <w:b/>
        </w:rPr>
        <w:t xml:space="preserve">                                            </w:t>
      </w:r>
      <w:r w:rsidR="00DC78BD" w:rsidRPr="00AC13F1">
        <w:rPr>
          <w:rFonts w:asciiTheme="majorHAnsi" w:hAnsiTheme="majorHAnsi" w:cstheme="majorHAnsi"/>
          <w:b/>
        </w:rPr>
        <w:t xml:space="preserve">   </w:t>
      </w:r>
      <w:r w:rsidR="00AB7DC5" w:rsidRPr="00AC13F1">
        <w:rPr>
          <w:rFonts w:asciiTheme="majorHAnsi" w:hAnsiTheme="majorHAnsi" w:cstheme="majorHAnsi"/>
          <w:b/>
        </w:rPr>
        <w:t xml:space="preserve">        </w:t>
      </w:r>
      <w:r w:rsidR="00DD7EAE" w:rsidRPr="00CD702C">
        <w:rPr>
          <w:rFonts w:asciiTheme="majorHAnsi" w:hAnsiTheme="majorHAnsi" w:cstheme="majorHAnsi"/>
          <w:b/>
          <w:sz w:val="21"/>
          <w:szCs w:val="21"/>
        </w:rPr>
        <w:t xml:space="preserve">  </w:t>
      </w:r>
      <w:r w:rsidR="00C5442D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AB7DC5" w:rsidRPr="00AC13F1">
        <w:rPr>
          <w:rFonts w:asciiTheme="majorHAnsi" w:hAnsiTheme="majorHAnsi" w:cstheme="majorHAnsi"/>
          <w:b/>
          <w:sz w:val="21"/>
          <w:szCs w:val="21"/>
        </w:rPr>
        <w:t>2012</w:t>
      </w:r>
      <w:r w:rsidR="00DD7EAE" w:rsidRPr="00CD702C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C5442D">
        <w:rPr>
          <w:rFonts w:asciiTheme="majorHAnsi" w:hAnsiTheme="majorHAnsi" w:cstheme="majorHAnsi"/>
          <w:b/>
          <w:sz w:val="21"/>
          <w:szCs w:val="21"/>
        </w:rPr>
        <w:t>-</w:t>
      </w:r>
      <w:r w:rsidR="00DD7EAE" w:rsidRPr="00CD702C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AB7DC5" w:rsidRPr="00AC13F1">
        <w:rPr>
          <w:rFonts w:asciiTheme="majorHAnsi" w:hAnsiTheme="majorHAnsi" w:cstheme="majorHAnsi"/>
          <w:b/>
          <w:sz w:val="21"/>
          <w:szCs w:val="21"/>
        </w:rPr>
        <w:t>2021</w:t>
      </w:r>
      <w:bookmarkEnd w:id="2"/>
    </w:p>
    <w:p w14:paraId="3C89B31E" w14:textId="4AB63237" w:rsidR="00812F6E" w:rsidRPr="00F77DE6" w:rsidRDefault="00F77DE6" w:rsidP="00F77DE6">
      <w:pPr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F77DE6">
        <w:rPr>
          <w:rFonts w:asciiTheme="majorHAnsi" w:hAnsiTheme="majorHAnsi" w:cstheme="majorHAnsi"/>
          <w:i/>
          <w:iCs/>
          <w:sz w:val="21"/>
          <w:szCs w:val="21"/>
        </w:rPr>
        <w:t xml:space="preserve">Incorporated </w:t>
      </w:r>
      <w:r w:rsidR="007C0C0E">
        <w:rPr>
          <w:rFonts w:asciiTheme="majorHAnsi" w:hAnsiTheme="majorHAnsi" w:cstheme="majorHAnsi"/>
          <w:i/>
          <w:iCs/>
          <w:sz w:val="21"/>
          <w:szCs w:val="21"/>
        </w:rPr>
        <w:t>i</w:t>
      </w:r>
      <w:r w:rsidRPr="00F77DE6">
        <w:rPr>
          <w:rFonts w:asciiTheme="majorHAnsi" w:hAnsiTheme="majorHAnsi" w:cstheme="majorHAnsi"/>
          <w:i/>
          <w:iCs/>
          <w:sz w:val="21"/>
          <w:szCs w:val="21"/>
        </w:rPr>
        <w:t>n 1995</w:t>
      </w:r>
      <w:r w:rsidR="007C0C0E">
        <w:rPr>
          <w:rFonts w:asciiTheme="majorHAnsi" w:hAnsiTheme="majorHAnsi" w:cstheme="majorHAnsi"/>
          <w:i/>
          <w:iCs/>
          <w:sz w:val="21"/>
          <w:szCs w:val="21"/>
        </w:rPr>
        <w:t>,</w:t>
      </w:r>
      <w:r w:rsidRPr="00F77DE6">
        <w:rPr>
          <w:rFonts w:asciiTheme="majorHAnsi" w:hAnsiTheme="majorHAnsi" w:cstheme="majorHAnsi"/>
          <w:i/>
          <w:iCs/>
          <w:sz w:val="21"/>
          <w:szCs w:val="21"/>
        </w:rPr>
        <w:t xml:space="preserve"> operates as a broadband and multi system operator in India. </w:t>
      </w:r>
      <w:r w:rsidR="007C0C0E">
        <w:rPr>
          <w:rFonts w:asciiTheme="majorHAnsi" w:hAnsiTheme="majorHAnsi" w:cstheme="majorHAnsi"/>
          <w:i/>
          <w:iCs/>
          <w:sz w:val="21"/>
          <w:szCs w:val="21"/>
        </w:rPr>
        <w:t>O</w:t>
      </w:r>
      <w:r w:rsidRPr="00F77DE6">
        <w:rPr>
          <w:rFonts w:asciiTheme="majorHAnsi" w:hAnsiTheme="majorHAnsi" w:cstheme="majorHAnsi"/>
          <w:i/>
          <w:iCs/>
          <w:sz w:val="21"/>
          <w:szCs w:val="21"/>
        </w:rPr>
        <w:t xml:space="preserve">ffers television channels in the digital mode and broad band services through hybrid </w:t>
      </w:r>
      <w:r w:rsidR="00617710" w:rsidRPr="00F77DE6">
        <w:rPr>
          <w:rFonts w:asciiTheme="majorHAnsi" w:hAnsiTheme="majorHAnsi" w:cstheme="majorHAnsi"/>
          <w:i/>
          <w:iCs/>
          <w:sz w:val="21"/>
          <w:szCs w:val="21"/>
        </w:rPr>
        <w:t>fiber</w:t>
      </w:r>
      <w:r w:rsidRPr="00F77DE6">
        <w:rPr>
          <w:rFonts w:asciiTheme="majorHAnsi" w:hAnsiTheme="majorHAnsi" w:cstheme="majorHAnsi"/>
          <w:i/>
          <w:iCs/>
          <w:sz w:val="21"/>
          <w:szCs w:val="21"/>
        </w:rPr>
        <w:t xml:space="preserve"> optic networks. </w:t>
      </w:r>
    </w:p>
    <w:p w14:paraId="503F6C4D" w14:textId="2D514318" w:rsidR="0026116A" w:rsidRDefault="0026116A" w:rsidP="0026116A">
      <w:pPr>
        <w:pStyle w:val="Subtitle"/>
        <w:numPr>
          <w:ilvl w:val="0"/>
          <w:numId w:val="36"/>
        </w:numPr>
        <w:tabs>
          <w:tab w:val="left" w:pos="7920"/>
        </w:tabs>
        <w:ind w:left="360" w:right="-46"/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>
        <w:rPr>
          <w:rFonts w:asciiTheme="majorHAnsi" w:hAnsiTheme="majorHAnsi" w:cstheme="majorHAnsi"/>
          <w:sz w:val="21"/>
          <w:szCs w:val="21"/>
          <w:lang w:val="en-IN"/>
        </w:rPr>
        <w:t>Strategized, c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>onceptualized, designed, and led implementation of new enterprise-wide business support system for roll-out</w:t>
      </w:r>
      <w:r w:rsidR="00041C3D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 xml:space="preserve">of Cable and Television (CATV) services through </w:t>
      </w:r>
      <w:proofErr w:type="gramStart"/>
      <w:r>
        <w:rPr>
          <w:rFonts w:asciiTheme="majorHAnsi" w:hAnsiTheme="majorHAnsi" w:cstheme="majorHAnsi"/>
          <w:sz w:val="21"/>
          <w:szCs w:val="21"/>
          <w:lang w:val="en-IN"/>
        </w:rPr>
        <w:t>satellite ba</w:t>
      </w:r>
      <w:r w:rsidR="00906E76">
        <w:rPr>
          <w:rFonts w:asciiTheme="majorHAnsi" w:hAnsiTheme="majorHAnsi" w:cstheme="majorHAnsi"/>
          <w:sz w:val="21"/>
          <w:szCs w:val="21"/>
          <w:lang w:val="en-IN"/>
        </w:rPr>
        <w:t>sed</w:t>
      </w:r>
      <w:proofErr w:type="gramEnd"/>
      <w:r w:rsidR="00906E76">
        <w:rPr>
          <w:rFonts w:asciiTheme="majorHAnsi" w:hAnsiTheme="majorHAnsi" w:cstheme="majorHAnsi"/>
          <w:sz w:val="21"/>
          <w:szCs w:val="21"/>
          <w:lang w:val="en-IN"/>
        </w:rPr>
        <w:t xml:space="preserve"> television distribution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 xml:space="preserve"> platform. </w:t>
      </w:r>
    </w:p>
    <w:p w14:paraId="538411F3" w14:textId="77777777" w:rsidR="00E27F20" w:rsidRDefault="00026E17" w:rsidP="00E27F20">
      <w:pPr>
        <w:pStyle w:val="Subtitle"/>
        <w:numPr>
          <w:ilvl w:val="0"/>
          <w:numId w:val="37"/>
        </w:numPr>
        <w:jc w:val="left"/>
        <w:rPr>
          <w:rFonts w:asciiTheme="majorHAnsi" w:hAnsiTheme="majorHAnsi" w:cstheme="majorHAnsi"/>
          <w:sz w:val="21"/>
          <w:szCs w:val="21"/>
          <w:lang w:val="en-IN"/>
        </w:rPr>
      </w:pPr>
      <w:r w:rsidRPr="00026E17">
        <w:rPr>
          <w:rFonts w:asciiTheme="majorHAnsi" w:hAnsiTheme="majorHAnsi" w:cstheme="majorHAnsi"/>
          <w:sz w:val="21"/>
          <w:szCs w:val="21"/>
          <w:lang w:val="en-IN"/>
        </w:rPr>
        <w:t>Successfully led design and implementation of the first national CATV pre-paid subscription management platform supporting</w:t>
      </w:r>
      <w:r w:rsidR="00041C3D" w:rsidRPr="00342864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Pr="00026E17">
        <w:rPr>
          <w:rFonts w:asciiTheme="majorHAnsi" w:hAnsiTheme="majorHAnsi" w:cstheme="majorHAnsi"/>
          <w:sz w:val="21"/>
          <w:szCs w:val="21"/>
          <w:lang w:val="en-IN"/>
        </w:rPr>
        <w:t>real time pre-paid models for both retail and wholesale business, which resulted in 80% post-paid to pre-paid conversions and</w:t>
      </w:r>
      <w:r w:rsidR="00041C3D" w:rsidRPr="00342864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Pr="00026E17">
        <w:rPr>
          <w:rFonts w:asciiTheme="majorHAnsi" w:hAnsiTheme="majorHAnsi" w:cstheme="majorHAnsi"/>
          <w:sz w:val="21"/>
          <w:szCs w:val="21"/>
          <w:lang w:val="en-IN"/>
        </w:rPr>
        <w:t>assured subscription revenues.</w:t>
      </w:r>
    </w:p>
    <w:p w14:paraId="5B18C607" w14:textId="554D358F" w:rsidR="00041C3D" w:rsidRDefault="00026E17" w:rsidP="00E27F20">
      <w:pPr>
        <w:pStyle w:val="Subtitle"/>
        <w:numPr>
          <w:ilvl w:val="1"/>
          <w:numId w:val="37"/>
        </w:numPr>
        <w:jc w:val="left"/>
        <w:rPr>
          <w:rFonts w:asciiTheme="majorHAnsi" w:hAnsiTheme="majorHAnsi" w:cstheme="majorHAnsi"/>
          <w:sz w:val="21"/>
          <w:szCs w:val="21"/>
          <w:lang w:val="en-IN"/>
        </w:rPr>
      </w:pPr>
      <w:r w:rsidRPr="00026E17">
        <w:rPr>
          <w:rFonts w:asciiTheme="majorHAnsi" w:hAnsiTheme="majorHAnsi" w:cstheme="majorHAnsi"/>
          <w:sz w:val="21"/>
          <w:szCs w:val="21"/>
          <w:lang w:val="en-IN"/>
        </w:rPr>
        <w:t xml:space="preserve">Instrumental in planning, design, development, and implementation of CATV business partner self-service interfaces </w:t>
      </w:r>
      <w:r w:rsidR="00693DB9" w:rsidRPr="00E27F20">
        <w:rPr>
          <w:rFonts w:asciiTheme="majorHAnsi" w:hAnsiTheme="majorHAnsi" w:cstheme="majorHAnsi"/>
          <w:sz w:val="21"/>
          <w:szCs w:val="21"/>
          <w:lang w:val="en-IN"/>
        </w:rPr>
        <w:t>which enabled</w:t>
      </w:r>
      <w:r w:rsidRPr="00026E17">
        <w:rPr>
          <w:rFonts w:asciiTheme="majorHAnsi" w:hAnsiTheme="majorHAnsi" w:cstheme="majorHAnsi"/>
          <w:sz w:val="21"/>
          <w:szCs w:val="21"/>
          <w:lang w:val="en-IN"/>
        </w:rPr>
        <w:t xml:space="preserve"> business to achieve 100% pre-paid digital transactions within a year in a primarily B2B analogue market. </w:t>
      </w:r>
    </w:p>
    <w:p w14:paraId="0E0C91A2" w14:textId="3640D610" w:rsidR="00906E76" w:rsidRPr="00E27F20" w:rsidRDefault="00906E76" w:rsidP="00E27F20">
      <w:pPr>
        <w:pStyle w:val="Subtitle"/>
        <w:numPr>
          <w:ilvl w:val="1"/>
          <w:numId w:val="37"/>
        </w:numPr>
        <w:jc w:val="left"/>
        <w:rPr>
          <w:rFonts w:asciiTheme="majorHAnsi" w:hAnsiTheme="majorHAnsi" w:cstheme="majorHAnsi"/>
          <w:sz w:val="21"/>
          <w:szCs w:val="21"/>
          <w:lang w:val="en-IN"/>
        </w:rPr>
      </w:pPr>
      <w:r>
        <w:rPr>
          <w:rFonts w:asciiTheme="majorHAnsi" w:hAnsiTheme="majorHAnsi" w:cstheme="majorHAnsi"/>
          <w:sz w:val="21"/>
          <w:szCs w:val="21"/>
          <w:lang w:val="en-IN"/>
        </w:rPr>
        <w:t>Platform assured wholesale revenues in real-time.</w:t>
      </w:r>
    </w:p>
    <w:p w14:paraId="2580A25E" w14:textId="29A6C6AD" w:rsidR="00026E17" w:rsidRPr="00026E17" w:rsidRDefault="00026E17" w:rsidP="00E54007">
      <w:pPr>
        <w:pStyle w:val="Subtitle"/>
        <w:numPr>
          <w:ilvl w:val="0"/>
          <w:numId w:val="38"/>
        </w:numPr>
        <w:tabs>
          <w:tab w:val="left" w:pos="7920"/>
        </w:tabs>
        <w:ind w:left="360" w:right="-46"/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026E17">
        <w:rPr>
          <w:rFonts w:asciiTheme="majorHAnsi" w:hAnsiTheme="majorHAnsi" w:cstheme="majorHAnsi"/>
          <w:sz w:val="21"/>
          <w:szCs w:val="21"/>
          <w:lang w:val="en-IN"/>
        </w:rPr>
        <w:t>Led strategic planning and management roadmap for SAP ERP by developing enterprise level contract with tier 1</w:t>
      </w:r>
    </w:p>
    <w:p w14:paraId="1BA1E73F" w14:textId="77777777" w:rsidR="00041C3D" w:rsidRDefault="00041C3D" w:rsidP="00E54007">
      <w:pPr>
        <w:pStyle w:val="Subtitle"/>
        <w:tabs>
          <w:tab w:val="left" w:pos="7920"/>
        </w:tabs>
        <w:ind w:left="270" w:right="-46"/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="00026E17" w:rsidRPr="00026E17">
        <w:rPr>
          <w:rFonts w:asciiTheme="majorHAnsi" w:hAnsiTheme="majorHAnsi" w:cstheme="majorHAnsi"/>
          <w:sz w:val="21"/>
          <w:szCs w:val="21"/>
          <w:lang w:val="en-IN"/>
        </w:rPr>
        <w:t>implementation partners. Spearheaded several SAP projects.</w:t>
      </w:r>
    </w:p>
    <w:p w14:paraId="7224EF5D" w14:textId="33324687" w:rsidR="00041C3D" w:rsidRDefault="00026E17" w:rsidP="00E54007">
      <w:pPr>
        <w:pStyle w:val="Subtitle"/>
        <w:numPr>
          <w:ilvl w:val="0"/>
          <w:numId w:val="38"/>
        </w:numPr>
        <w:tabs>
          <w:tab w:val="left" w:pos="7920"/>
        </w:tabs>
        <w:ind w:left="360" w:right="-46"/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026E17">
        <w:rPr>
          <w:rFonts w:asciiTheme="majorHAnsi" w:hAnsiTheme="majorHAnsi" w:cstheme="majorHAnsi"/>
          <w:sz w:val="21"/>
          <w:szCs w:val="21"/>
          <w:lang w:val="en-IN"/>
        </w:rPr>
        <w:t xml:space="preserve">Responsible for overseeing all aspects of IT transformation which included managing </w:t>
      </w:r>
      <w:r w:rsidR="00906E76">
        <w:rPr>
          <w:rFonts w:asciiTheme="majorHAnsi" w:hAnsiTheme="majorHAnsi" w:cstheme="majorHAnsi"/>
          <w:sz w:val="21"/>
          <w:szCs w:val="21"/>
          <w:lang w:val="en-IN"/>
        </w:rPr>
        <w:t xml:space="preserve">IT Operations, </w:t>
      </w:r>
      <w:r w:rsidRPr="00026E17">
        <w:rPr>
          <w:rFonts w:asciiTheme="majorHAnsi" w:hAnsiTheme="majorHAnsi" w:cstheme="majorHAnsi"/>
          <w:sz w:val="21"/>
          <w:szCs w:val="21"/>
          <w:lang w:val="en-IN"/>
        </w:rPr>
        <w:t>Project portfolio (budgets, annual plan,</w:t>
      </w:r>
      <w:r w:rsidR="00041C3D">
        <w:rPr>
          <w:rFonts w:asciiTheme="majorHAnsi" w:hAnsiTheme="majorHAnsi" w:cstheme="majorHAnsi"/>
          <w:sz w:val="21"/>
          <w:szCs w:val="21"/>
          <w:lang w:val="en-IN"/>
        </w:rPr>
        <w:t xml:space="preserve"> </w:t>
      </w:r>
      <w:r w:rsidRPr="00026E17">
        <w:rPr>
          <w:rFonts w:asciiTheme="majorHAnsi" w:hAnsiTheme="majorHAnsi" w:cstheme="majorHAnsi"/>
          <w:sz w:val="21"/>
          <w:szCs w:val="21"/>
          <w:lang w:val="en-IN"/>
        </w:rPr>
        <w:t>vendor management), IT and Regulatory compliance and synergizing of IT strategy with business objectives.</w:t>
      </w:r>
    </w:p>
    <w:p w14:paraId="3740D719" w14:textId="3ED819E8" w:rsidR="003661FE" w:rsidRDefault="00026E17" w:rsidP="00693DB9">
      <w:pPr>
        <w:pStyle w:val="Subtitle"/>
        <w:numPr>
          <w:ilvl w:val="0"/>
          <w:numId w:val="38"/>
        </w:numPr>
        <w:tabs>
          <w:tab w:val="left" w:pos="7920"/>
        </w:tabs>
        <w:ind w:left="360" w:right="-46"/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 w:rsidRPr="00026E17">
        <w:rPr>
          <w:rFonts w:asciiTheme="majorHAnsi" w:hAnsiTheme="majorHAnsi" w:cstheme="majorHAnsi"/>
          <w:sz w:val="21"/>
          <w:szCs w:val="21"/>
          <w:lang w:val="en-IN"/>
        </w:rPr>
        <w:t>Established corporate IT policies, enforced IS security compliance and security monitoring measures.</w:t>
      </w:r>
    </w:p>
    <w:p w14:paraId="0366A483" w14:textId="00464D23" w:rsidR="00F239AC" w:rsidRPr="00693DB9" w:rsidRDefault="00F239AC" w:rsidP="00693DB9">
      <w:pPr>
        <w:pStyle w:val="Subtitle"/>
        <w:numPr>
          <w:ilvl w:val="0"/>
          <w:numId w:val="38"/>
        </w:numPr>
        <w:tabs>
          <w:tab w:val="left" w:pos="7920"/>
        </w:tabs>
        <w:ind w:left="360" w:right="-46"/>
        <w:jc w:val="both"/>
        <w:rPr>
          <w:rFonts w:asciiTheme="majorHAnsi" w:hAnsiTheme="majorHAnsi" w:cstheme="majorHAnsi"/>
          <w:sz w:val="21"/>
          <w:szCs w:val="21"/>
          <w:lang w:val="en-IN"/>
        </w:rPr>
      </w:pPr>
      <w:r>
        <w:rPr>
          <w:rFonts w:asciiTheme="majorHAnsi" w:hAnsiTheme="majorHAnsi" w:cstheme="majorHAnsi"/>
          <w:sz w:val="21"/>
          <w:szCs w:val="21"/>
          <w:lang w:val="en-IN"/>
        </w:rPr>
        <w:t>Responsible for defining and managing capital investment and operating expenditure.</w:t>
      </w:r>
    </w:p>
    <w:p w14:paraId="377F106E" w14:textId="22D09715" w:rsidR="00043604" w:rsidRPr="00AC13F1" w:rsidRDefault="00043604" w:rsidP="00043604">
      <w:pPr>
        <w:tabs>
          <w:tab w:val="left" w:pos="8280"/>
        </w:tabs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AC13F1">
        <w:rPr>
          <w:rFonts w:asciiTheme="majorHAnsi" w:hAnsiTheme="majorHAnsi" w:cstheme="majorHAnsi"/>
          <w:i/>
          <w:iCs/>
          <w:sz w:val="21"/>
          <w:szCs w:val="21"/>
        </w:rPr>
        <w:t xml:space="preserve">Special </w:t>
      </w:r>
      <w:r>
        <w:rPr>
          <w:rFonts w:asciiTheme="majorHAnsi" w:hAnsiTheme="majorHAnsi" w:cstheme="majorHAnsi"/>
          <w:i/>
          <w:iCs/>
          <w:sz w:val="21"/>
          <w:szCs w:val="21"/>
        </w:rPr>
        <w:t xml:space="preserve">International </w:t>
      </w:r>
      <w:r w:rsidRPr="00AC13F1">
        <w:rPr>
          <w:rFonts w:asciiTheme="majorHAnsi" w:hAnsiTheme="majorHAnsi" w:cstheme="majorHAnsi"/>
          <w:i/>
          <w:iCs/>
          <w:sz w:val="21"/>
          <w:szCs w:val="21"/>
        </w:rPr>
        <w:t>Assignments</w:t>
      </w:r>
    </w:p>
    <w:p w14:paraId="20A60BBA" w14:textId="29A974AC" w:rsidR="00043604" w:rsidRPr="00D66618" w:rsidRDefault="00043604" w:rsidP="00043604">
      <w:pPr>
        <w:pStyle w:val="Subtitle"/>
        <w:numPr>
          <w:ilvl w:val="0"/>
          <w:numId w:val="14"/>
        </w:numPr>
        <w:ind w:right="-46"/>
        <w:jc w:val="both"/>
        <w:rPr>
          <w:rFonts w:asciiTheme="majorHAnsi" w:hAnsiTheme="majorHAnsi" w:cstheme="majorHAnsi"/>
          <w:sz w:val="21"/>
          <w:szCs w:val="21"/>
        </w:rPr>
      </w:pPr>
      <w:r w:rsidRPr="00AC13F1">
        <w:rPr>
          <w:rFonts w:asciiTheme="majorHAnsi" w:hAnsiTheme="majorHAnsi" w:cstheme="majorHAnsi"/>
          <w:sz w:val="21"/>
          <w:szCs w:val="21"/>
        </w:rPr>
        <w:t>Conducted billing system requirement specification workshop for the pre-sales and technical teams of the OEM Hansen Technologies</w:t>
      </w:r>
      <w:r w:rsidRPr="00D66618">
        <w:rPr>
          <w:rFonts w:asciiTheme="majorHAnsi" w:hAnsiTheme="majorHAnsi" w:cstheme="majorHAnsi"/>
          <w:sz w:val="21"/>
          <w:szCs w:val="21"/>
        </w:rPr>
        <w:t xml:space="preserve"> for implementation of Business Support System</w:t>
      </w:r>
      <w:r>
        <w:rPr>
          <w:rFonts w:asciiTheme="majorHAnsi" w:hAnsiTheme="majorHAnsi" w:cstheme="majorHAnsi"/>
          <w:sz w:val="21"/>
          <w:szCs w:val="21"/>
        </w:rPr>
        <w:t xml:space="preserve"> project</w:t>
      </w:r>
      <w:r w:rsidR="008B2E8E">
        <w:rPr>
          <w:rFonts w:asciiTheme="majorHAnsi" w:eastAsiaTheme="minorEastAsia" w:hAnsiTheme="majorHAnsi" w:cstheme="majorHAnsi"/>
          <w:sz w:val="21"/>
          <w:szCs w:val="21"/>
        </w:rPr>
        <w:t xml:space="preserve">, </w:t>
      </w:r>
      <w:r w:rsidRPr="000E19E8">
        <w:rPr>
          <w:rFonts w:asciiTheme="majorHAnsi" w:hAnsiTheme="majorHAnsi" w:cstheme="majorHAnsi"/>
          <w:sz w:val="21"/>
          <w:szCs w:val="21"/>
        </w:rPr>
        <w:t xml:space="preserve">at their Head Office at Melbourne, </w:t>
      </w:r>
      <w:r w:rsidRPr="000E19E8">
        <w:rPr>
          <w:rFonts w:asciiTheme="majorHAnsi" w:hAnsiTheme="majorHAnsi" w:cstheme="majorHAnsi"/>
          <w:b/>
          <w:bCs/>
          <w:sz w:val="21"/>
          <w:szCs w:val="21"/>
        </w:rPr>
        <w:t>Australia</w:t>
      </w:r>
      <w:r>
        <w:rPr>
          <w:rFonts w:asciiTheme="majorHAnsi" w:hAnsiTheme="majorHAnsi" w:cstheme="majorHAnsi"/>
          <w:sz w:val="21"/>
          <w:szCs w:val="21"/>
        </w:rPr>
        <w:t>.</w:t>
      </w:r>
    </w:p>
    <w:p w14:paraId="1D1CA827" w14:textId="06DD368A" w:rsidR="00043604" w:rsidRPr="00287D81" w:rsidRDefault="00043604" w:rsidP="00043604">
      <w:pPr>
        <w:pStyle w:val="Subtitle"/>
        <w:numPr>
          <w:ilvl w:val="0"/>
          <w:numId w:val="14"/>
        </w:numPr>
        <w:tabs>
          <w:tab w:val="left" w:pos="7920"/>
        </w:tabs>
        <w:ind w:right="-46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Led </w:t>
      </w:r>
      <w:r w:rsidR="008B2E8E">
        <w:rPr>
          <w:rFonts w:asciiTheme="majorHAnsi" w:hAnsiTheme="majorHAnsi" w:cstheme="majorHAnsi"/>
          <w:sz w:val="21"/>
          <w:szCs w:val="21"/>
        </w:rPr>
        <w:t xml:space="preserve">technical </w:t>
      </w:r>
      <w:r w:rsidRPr="006D4F90">
        <w:rPr>
          <w:rFonts w:asciiTheme="majorHAnsi" w:hAnsiTheme="majorHAnsi" w:cstheme="majorHAnsi"/>
          <w:sz w:val="21"/>
          <w:szCs w:val="21"/>
        </w:rPr>
        <w:t>design and development</w:t>
      </w:r>
      <w:r w:rsidR="008B2E8E">
        <w:rPr>
          <w:rFonts w:asciiTheme="majorHAnsi" w:hAnsiTheme="majorHAnsi" w:cstheme="majorHAnsi"/>
          <w:sz w:val="21"/>
          <w:szCs w:val="21"/>
        </w:rPr>
        <w:t xml:space="preserve"> </w:t>
      </w:r>
      <w:r w:rsidRPr="006D4F90">
        <w:rPr>
          <w:rFonts w:asciiTheme="majorHAnsi" w:hAnsiTheme="majorHAnsi" w:cstheme="majorHAnsi"/>
          <w:sz w:val="21"/>
          <w:szCs w:val="21"/>
        </w:rPr>
        <w:t>of the core Business Support System</w:t>
      </w:r>
      <w:r w:rsidR="008B2E8E">
        <w:rPr>
          <w:rFonts w:asciiTheme="majorHAnsi" w:hAnsiTheme="majorHAnsi" w:cstheme="majorHAnsi"/>
          <w:sz w:val="21"/>
          <w:szCs w:val="21"/>
        </w:rPr>
        <w:t xml:space="preserve">, </w:t>
      </w:r>
      <w:r>
        <w:rPr>
          <w:rFonts w:asciiTheme="majorHAnsi" w:hAnsiTheme="majorHAnsi" w:cstheme="majorHAnsi"/>
          <w:sz w:val="21"/>
          <w:szCs w:val="21"/>
        </w:rPr>
        <w:t xml:space="preserve">for </w:t>
      </w:r>
      <w:r w:rsidRPr="006D4F90">
        <w:rPr>
          <w:rFonts w:asciiTheme="majorHAnsi" w:hAnsiTheme="majorHAnsi" w:cstheme="majorHAnsi"/>
          <w:sz w:val="21"/>
          <w:szCs w:val="21"/>
        </w:rPr>
        <w:t>roll-out of HITS platform for CATV business at the workshop conducted at Hansen Technology development center at Carlsbad-</w:t>
      </w:r>
      <w:r w:rsidRPr="000E19E8">
        <w:rPr>
          <w:rFonts w:asciiTheme="majorHAnsi" w:hAnsiTheme="majorHAnsi" w:cstheme="majorHAnsi"/>
          <w:b/>
          <w:bCs/>
          <w:sz w:val="21"/>
          <w:szCs w:val="21"/>
        </w:rPr>
        <w:t>California.</w:t>
      </w:r>
    </w:p>
    <w:p w14:paraId="6F81FCE9" w14:textId="77777777" w:rsidR="00287D81" w:rsidRDefault="00287D81" w:rsidP="00287D81">
      <w:pPr>
        <w:pStyle w:val="Subtitle"/>
        <w:tabs>
          <w:tab w:val="left" w:pos="7920"/>
        </w:tabs>
        <w:ind w:left="360" w:right="-46"/>
        <w:jc w:val="both"/>
        <w:rPr>
          <w:rFonts w:asciiTheme="majorHAnsi" w:hAnsiTheme="majorHAnsi" w:cstheme="majorHAnsi"/>
          <w:sz w:val="21"/>
          <w:szCs w:val="21"/>
        </w:rPr>
      </w:pPr>
    </w:p>
    <w:p w14:paraId="6E254372" w14:textId="1E9C7438" w:rsidR="007D6565" w:rsidRDefault="005E13A7" w:rsidP="00DD7EAE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70C1"/>
          <w:sz w:val="21"/>
          <w:szCs w:val="21"/>
          <w:lang w:val="en-IN"/>
        </w:rPr>
      </w:pPr>
      <w:r>
        <w:rPr>
          <w:rFonts w:asciiTheme="majorHAnsi" w:hAnsiTheme="majorHAnsi" w:cstheme="majorHAnsi"/>
          <w:b/>
          <w:bCs/>
          <w:color w:val="0070C1"/>
          <w:sz w:val="21"/>
          <w:szCs w:val="21"/>
          <w:lang w:val="en-IN"/>
        </w:rPr>
        <w:lastRenderedPageBreak/>
        <w:t xml:space="preserve">Vice President &amp; </w:t>
      </w:r>
      <w:r w:rsidR="007D6565" w:rsidRPr="006D4F90">
        <w:rPr>
          <w:rFonts w:asciiTheme="majorHAnsi" w:hAnsiTheme="majorHAnsi" w:cstheme="majorHAnsi"/>
          <w:b/>
          <w:bCs/>
          <w:color w:val="0070C1"/>
          <w:sz w:val="21"/>
          <w:szCs w:val="21"/>
          <w:lang w:val="en-IN"/>
        </w:rPr>
        <w:t>Head of Information Technolog</w:t>
      </w:r>
      <w:r w:rsidR="00F77DE6">
        <w:rPr>
          <w:rFonts w:asciiTheme="majorHAnsi" w:hAnsiTheme="majorHAnsi" w:cstheme="majorHAnsi"/>
          <w:b/>
          <w:bCs/>
          <w:color w:val="0070C1"/>
          <w:sz w:val="21"/>
          <w:szCs w:val="21"/>
          <w:lang w:val="en-IN"/>
        </w:rPr>
        <w:t>y</w:t>
      </w:r>
    </w:p>
    <w:p w14:paraId="4532DBCD" w14:textId="31298311" w:rsidR="001823E6" w:rsidRDefault="007D6565" w:rsidP="00DD7EAE">
      <w:pPr>
        <w:spacing w:line="220" w:lineRule="exact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D4F90">
        <w:rPr>
          <w:rFonts w:asciiTheme="majorHAnsi" w:hAnsiTheme="majorHAnsi" w:cstheme="majorHAnsi"/>
          <w:b/>
          <w:sz w:val="21"/>
          <w:szCs w:val="21"/>
        </w:rPr>
        <w:t>BPL/Loop Mobile Communications Limited</w:t>
      </w:r>
      <w:r w:rsidR="008416D5" w:rsidRPr="006D4F90">
        <w:rPr>
          <w:rFonts w:asciiTheme="majorHAnsi" w:hAnsiTheme="majorHAnsi" w:cstheme="majorHAnsi"/>
          <w:b/>
          <w:sz w:val="21"/>
          <w:szCs w:val="21"/>
        </w:rPr>
        <w:tab/>
      </w:r>
      <w:r w:rsidR="008416D5" w:rsidRPr="006D4F90">
        <w:rPr>
          <w:rFonts w:asciiTheme="majorHAnsi" w:hAnsiTheme="majorHAnsi" w:cstheme="majorHAnsi"/>
          <w:b/>
          <w:sz w:val="21"/>
          <w:szCs w:val="21"/>
        </w:rPr>
        <w:tab/>
      </w:r>
      <w:r w:rsidR="008416D5" w:rsidRPr="006D4F90">
        <w:rPr>
          <w:rFonts w:asciiTheme="majorHAnsi" w:hAnsiTheme="majorHAnsi" w:cstheme="majorHAnsi"/>
          <w:b/>
          <w:sz w:val="21"/>
          <w:szCs w:val="21"/>
        </w:rPr>
        <w:tab/>
      </w:r>
      <w:r w:rsidR="008416D5" w:rsidRPr="006D4F90">
        <w:rPr>
          <w:rFonts w:asciiTheme="majorHAnsi" w:hAnsiTheme="majorHAnsi" w:cstheme="majorHAnsi"/>
          <w:b/>
          <w:sz w:val="21"/>
          <w:szCs w:val="21"/>
        </w:rPr>
        <w:tab/>
        <w:t xml:space="preserve">       </w:t>
      </w:r>
      <w:r w:rsidRPr="006D4F90">
        <w:rPr>
          <w:rFonts w:asciiTheme="majorHAnsi" w:hAnsiTheme="majorHAnsi" w:cstheme="majorHAnsi"/>
          <w:b/>
          <w:sz w:val="21"/>
          <w:szCs w:val="21"/>
        </w:rPr>
        <w:t xml:space="preserve">                                                                </w:t>
      </w:r>
      <w:r w:rsidR="00E75FB2">
        <w:rPr>
          <w:rFonts w:asciiTheme="majorHAnsi" w:hAnsiTheme="majorHAnsi" w:cstheme="majorHAnsi"/>
          <w:b/>
          <w:sz w:val="21"/>
          <w:szCs w:val="21"/>
        </w:rPr>
        <w:t xml:space="preserve">    </w:t>
      </w:r>
      <w:r w:rsidRPr="006D4F90">
        <w:rPr>
          <w:rFonts w:asciiTheme="majorHAnsi" w:hAnsiTheme="majorHAnsi" w:cstheme="majorHAnsi"/>
          <w:b/>
          <w:sz w:val="21"/>
          <w:szCs w:val="21"/>
        </w:rPr>
        <w:t xml:space="preserve">1995 </w:t>
      </w:r>
      <w:r w:rsidR="00F77DE6">
        <w:rPr>
          <w:rFonts w:asciiTheme="majorHAnsi" w:hAnsiTheme="majorHAnsi" w:cstheme="majorHAnsi"/>
          <w:b/>
          <w:sz w:val="21"/>
          <w:szCs w:val="21"/>
        </w:rPr>
        <w:t>–</w:t>
      </w:r>
      <w:r w:rsidRPr="006D4F90">
        <w:rPr>
          <w:rFonts w:asciiTheme="majorHAnsi" w:hAnsiTheme="majorHAnsi" w:cstheme="majorHAnsi"/>
          <w:b/>
          <w:sz w:val="21"/>
          <w:szCs w:val="21"/>
        </w:rPr>
        <w:t xml:space="preserve"> 2012</w:t>
      </w:r>
    </w:p>
    <w:p w14:paraId="5FE33F9C" w14:textId="4FB0152F" w:rsidR="00F77DE6" w:rsidRDefault="00812F6E" w:rsidP="00DD7EAE">
      <w:pPr>
        <w:spacing w:line="220" w:lineRule="exact"/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812F6E">
        <w:rPr>
          <w:rFonts w:asciiTheme="majorHAnsi" w:hAnsiTheme="majorHAnsi" w:cstheme="majorHAnsi"/>
          <w:i/>
          <w:iCs/>
          <w:sz w:val="21"/>
          <w:szCs w:val="21"/>
        </w:rPr>
        <w:t xml:space="preserve">Established in </w:t>
      </w:r>
      <w:r w:rsidR="00E468A3" w:rsidRPr="00812F6E">
        <w:rPr>
          <w:rFonts w:asciiTheme="majorHAnsi" w:hAnsiTheme="majorHAnsi" w:cstheme="majorHAnsi"/>
          <w:i/>
          <w:iCs/>
          <w:sz w:val="21"/>
          <w:szCs w:val="21"/>
        </w:rPr>
        <w:t>1994 and</w:t>
      </w:r>
      <w:r w:rsidRPr="00812F6E">
        <w:rPr>
          <w:rFonts w:asciiTheme="majorHAnsi" w:hAnsiTheme="majorHAnsi" w:cstheme="majorHAnsi"/>
          <w:i/>
          <w:iCs/>
          <w:sz w:val="21"/>
          <w:szCs w:val="21"/>
        </w:rPr>
        <w:t xml:space="preserve"> was India's first mobile network operator. It began commercial operations in 1995.</w:t>
      </w:r>
    </w:p>
    <w:p w14:paraId="77737DF8" w14:textId="745263F1" w:rsidR="00812F6E" w:rsidRDefault="00812F6E" w:rsidP="00DD7EAE">
      <w:pPr>
        <w:spacing w:line="220" w:lineRule="exact"/>
        <w:jc w:val="both"/>
        <w:rPr>
          <w:rFonts w:asciiTheme="majorHAnsi" w:hAnsiTheme="majorHAnsi" w:cstheme="majorHAnsi"/>
          <w:i/>
          <w:iCs/>
          <w:sz w:val="21"/>
          <w:szCs w:val="21"/>
        </w:rPr>
      </w:pPr>
    </w:p>
    <w:p w14:paraId="17D102C6" w14:textId="4FAE36D9" w:rsidR="00E54007" w:rsidRPr="00E54007" w:rsidRDefault="00E54007" w:rsidP="00E54007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color w:val="000000"/>
          <w:sz w:val="21"/>
          <w:szCs w:val="21"/>
          <w:lang w:val="en-IN"/>
        </w:rPr>
      </w:pPr>
      <w:r>
        <w:rPr>
          <w:rFonts w:ascii="Calibri-Italic" w:hAnsi="Calibri-Italic" w:cs="Calibri-Italic"/>
          <w:i/>
          <w:iCs/>
          <w:color w:val="000000"/>
          <w:sz w:val="21"/>
          <w:szCs w:val="21"/>
          <w:lang w:val="en-IN"/>
        </w:rPr>
        <w:t>Vice President &amp; Head of Information Technology (2008 - 2012)</w:t>
      </w:r>
    </w:p>
    <w:p w14:paraId="11E3228D" w14:textId="14AF8098" w:rsidR="005E13A7" w:rsidRPr="00667E50" w:rsidRDefault="005E13A7" w:rsidP="00E54007">
      <w:pPr>
        <w:pStyle w:val="ListParagraph"/>
        <w:numPr>
          <w:ilvl w:val="0"/>
          <w:numId w:val="38"/>
        </w:num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/>
          <w:sz w:val="21"/>
          <w:szCs w:val="21"/>
          <w:lang w:val="en-IN"/>
        </w:rPr>
        <w:t xml:space="preserve"> </w:t>
      </w: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Supervised the </w:t>
      </w:r>
      <w:r w:rsidR="00667E50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selection, </w:t>
      </w: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design and implementation of IT systems and processes for </w:t>
      </w:r>
      <w:r w:rsidR="00667E50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roll-out of </w:t>
      </w: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international telecom business of </w:t>
      </w:r>
      <w:r w:rsidR="007137E8">
        <w:rPr>
          <w:rFonts w:asciiTheme="majorHAnsi" w:hAnsiTheme="majorHAnsi" w:cstheme="majorHAnsi"/>
          <w:iCs/>
          <w:sz w:val="21"/>
          <w:szCs w:val="21"/>
          <w:lang w:val="en-IN"/>
        </w:rPr>
        <w:t>a</w:t>
      </w:r>
      <w:r w:rsidRPr="00667E50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group company.</w:t>
      </w:r>
    </w:p>
    <w:p w14:paraId="54802CCE" w14:textId="3480469E" w:rsidR="005E13A7" w:rsidRDefault="005E13A7" w:rsidP="00E54007">
      <w:pPr>
        <w:pStyle w:val="ListParagraph"/>
        <w:numPr>
          <w:ilvl w:val="0"/>
          <w:numId w:val="38"/>
        </w:num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Effectively led IT transformation strategy</w:t>
      </w:r>
      <w:r w:rsidR="00667E50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initiative</w:t>
      </w: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and identified potential </w:t>
      </w:r>
      <w:r w:rsidR="00667E50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managed services </w:t>
      </w: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>partners.</w:t>
      </w:r>
    </w:p>
    <w:p w14:paraId="392DC2F6" w14:textId="77777777" w:rsidR="005E13A7" w:rsidRDefault="005E13A7" w:rsidP="00E54007">
      <w:pPr>
        <w:pStyle w:val="ListParagraph"/>
        <w:numPr>
          <w:ilvl w:val="0"/>
          <w:numId w:val="38"/>
        </w:num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>Consolidated multiple telecom OSS and BSS platforms with roadmap for operational efficiency and cost optimization.</w:t>
      </w:r>
    </w:p>
    <w:p w14:paraId="4B848F51" w14:textId="153BFB8B" w:rsidR="005E13A7" w:rsidRPr="005E13A7" w:rsidRDefault="005E13A7" w:rsidP="00E54007">
      <w:pPr>
        <w:pStyle w:val="ListParagraph"/>
        <w:numPr>
          <w:ilvl w:val="0"/>
          <w:numId w:val="38"/>
        </w:num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>Pioneered activity-based (selective) outsourcing to optimize IT operational costs.</w:t>
      </w:r>
    </w:p>
    <w:p w14:paraId="377B052C" w14:textId="2B9D2B70" w:rsidR="005E13A7" w:rsidRPr="005E13A7" w:rsidRDefault="005E13A7" w:rsidP="005E13A7">
      <w:pPr>
        <w:tabs>
          <w:tab w:val="left" w:pos="8280"/>
        </w:tabs>
        <w:jc w:val="both"/>
        <w:rPr>
          <w:rFonts w:asciiTheme="majorHAnsi" w:hAnsiTheme="majorHAnsi" w:cstheme="majorHAnsi"/>
          <w:i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/>
          <w:sz w:val="21"/>
          <w:szCs w:val="21"/>
          <w:lang w:val="en-IN"/>
        </w:rPr>
        <w:t>General Manager/ Assistant Vice President &amp; Head of Information Technology (2000 - 2008)</w:t>
      </w:r>
    </w:p>
    <w:p w14:paraId="385FD22D" w14:textId="6EA1892C" w:rsidR="005E13A7" w:rsidRPr="00E54007" w:rsidRDefault="005E13A7" w:rsidP="00E54007">
      <w:pPr>
        <w:pStyle w:val="ListParagraph"/>
        <w:numPr>
          <w:ilvl w:val="0"/>
          <w:numId w:val="40"/>
        </w:numPr>
        <w:tabs>
          <w:tab w:val="left" w:pos="8280"/>
        </w:tabs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E54007">
        <w:rPr>
          <w:rFonts w:asciiTheme="majorHAnsi" w:hAnsiTheme="majorHAnsi" w:cstheme="majorHAnsi"/>
          <w:iCs/>
          <w:sz w:val="21"/>
          <w:szCs w:val="21"/>
          <w:lang w:val="en-IN"/>
        </w:rPr>
        <w:t>Successfully led multiple transformation projects related to core enterprise system platform, developed in-house applications to empower company to surpass competitors in the challenging market conditions.</w:t>
      </w:r>
    </w:p>
    <w:p w14:paraId="2A29102A" w14:textId="0B0C1FED" w:rsidR="005E13A7" w:rsidRPr="00E54007" w:rsidRDefault="005E13A7" w:rsidP="00E54007">
      <w:pPr>
        <w:pStyle w:val="ListParagraph"/>
        <w:numPr>
          <w:ilvl w:val="0"/>
          <w:numId w:val="40"/>
        </w:numPr>
        <w:tabs>
          <w:tab w:val="left" w:pos="8280"/>
        </w:tabs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E5400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Achieved </w:t>
      </w:r>
      <w:r w:rsidR="00043604" w:rsidRPr="00E54007">
        <w:rPr>
          <w:rFonts w:asciiTheme="majorHAnsi" w:hAnsiTheme="majorHAnsi" w:cstheme="majorHAnsi"/>
          <w:iCs/>
          <w:sz w:val="21"/>
          <w:szCs w:val="21"/>
          <w:lang w:val="en-IN"/>
        </w:rPr>
        <w:t>datacentre</w:t>
      </w:r>
      <w:r w:rsidRPr="00E54007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energy efficiency through consolidation and virtualization of server platforms.</w:t>
      </w:r>
    </w:p>
    <w:p w14:paraId="7C4C1EB9" w14:textId="275323DB" w:rsidR="005E13A7" w:rsidRPr="00E54007" w:rsidRDefault="005E13A7" w:rsidP="00E54007">
      <w:pPr>
        <w:pStyle w:val="ListParagraph"/>
        <w:numPr>
          <w:ilvl w:val="0"/>
          <w:numId w:val="40"/>
        </w:numPr>
        <w:tabs>
          <w:tab w:val="left" w:pos="8280"/>
        </w:tabs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E54007">
        <w:rPr>
          <w:rFonts w:asciiTheme="majorHAnsi" w:hAnsiTheme="majorHAnsi" w:cstheme="majorHAnsi"/>
          <w:iCs/>
          <w:sz w:val="21"/>
          <w:szCs w:val="21"/>
          <w:lang w:val="en-IN"/>
        </w:rPr>
        <w:t>Restructured IT organization to create a strategically aligned and cohesive IT workforce which aligned with the organizational objectives and goals.</w:t>
      </w:r>
    </w:p>
    <w:p w14:paraId="0F4393E0" w14:textId="77777777" w:rsidR="005E13A7" w:rsidRPr="005E13A7" w:rsidRDefault="005E13A7" w:rsidP="005E13A7">
      <w:pPr>
        <w:tabs>
          <w:tab w:val="left" w:pos="8280"/>
        </w:tabs>
        <w:jc w:val="both"/>
        <w:rPr>
          <w:rFonts w:asciiTheme="majorHAnsi" w:hAnsiTheme="majorHAnsi" w:cstheme="majorHAnsi"/>
          <w:i/>
          <w:iCs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/>
          <w:iCs/>
          <w:sz w:val="21"/>
          <w:szCs w:val="21"/>
          <w:lang w:val="en-IN"/>
        </w:rPr>
        <w:t>Manager / Senior Manager of Information Technology (1995 - 2000)</w:t>
      </w:r>
    </w:p>
    <w:p w14:paraId="0CF70544" w14:textId="09E64120" w:rsidR="00D624D1" w:rsidRPr="00043604" w:rsidRDefault="005E13A7" w:rsidP="00E54007">
      <w:pPr>
        <w:pStyle w:val="ListParagraph"/>
        <w:numPr>
          <w:ilvl w:val="0"/>
          <w:numId w:val="38"/>
        </w:num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043604">
        <w:rPr>
          <w:rFonts w:asciiTheme="majorHAnsi" w:hAnsiTheme="majorHAnsi" w:cstheme="majorHAnsi"/>
          <w:iCs/>
          <w:sz w:val="21"/>
          <w:szCs w:val="21"/>
          <w:lang w:val="en-IN"/>
        </w:rPr>
        <w:t>Led green-field implementation of the Commercial-Off-The-Shelf cellular telecom billing system-BSCS</w:t>
      </w:r>
      <w:r w:rsidR="00667E50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and in-house development of customer support portals</w:t>
      </w:r>
      <w:r w:rsidRPr="00043604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for the company which</w:t>
      </w:r>
      <w:r w:rsidR="00D624D1" w:rsidRPr="00043604">
        <w:rPr>
          <w:rFonts w:asciiTheme="majorHAnsi" w:hAnsiTheme="majorHAnsi" w:cstheme="majorHAnsi"/>
          <w:iCs/>
          <w:sz w:val="21"/>
          <w:szCs w:val="21"/>
          <w:lang w:val="en-IN"/>
        </w:rPr>
        <w:t xml:space="preserve"> </w:t>
      </w:r>
      <w:r w:rsidRPr="00043604">
        <w:rPr>
          <w:rFonts w:asciiTheme="majorHAnsi" w:hAnsiTheme="majorHAnsi" w:cstheme="majorHAnsi"/>
          <w:iCs/>
          <w:sz w:val="21"/>
          <w:szCs w:val="21"/>
          <w:lang w:val="en-IN"/>
        </w:rPr>
        <w:t>pioneered the launch of cellular telecom in India.</w:t>
      </w:r>
    </w:p>
    <w:p w14:paraId="38F28B51" w14:textId="0CF42333" w:rsidR="005E13A7" w:rsidRPr="00043604" w:rsidRDefault="005E13A7" w:rsidP="00E54007">
      <w:pPr>
        <w:pStyle w:val="ListParagraph"/>
        <w:numPr>
          <w:ilvl w:val="0"/>
          <w:numId w:val="38"/>
        </w:num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043604">
        <w:rPr>
          <w:rFonts w:asciiTheme="majorHAnsi" w:hAnsiTheme="majorHAnsi" w:cstheme="majorHAnsi"/>
          <w:iCs/>
          <w:sz w:val="21"/>
          <w:szCs w:val="21"/>
          <w:lang w:val="en-IN"/>
        </w:rPr>
        <w:t>Ensured cost-effective delivery of IT solutions to support business in the dynamic market conditions and changing business</w:t>
      </w:r>
    </w:p>
    <w:p w14:paraId="4BD773CC" w14:textId="1F5CBAC2" w:rsidR="005E13A7" w:rsidRPr="005E13A7" w:rsidRDefault="00043604" w:rsidP="00E7193B">
      <w:pPr>
        <w:tabs>
          <w:tab w:val="left" w:pos="8280"/>
        </w:tabs>
        <w:ind w:left="360"/>
        <w:jc w:val="both"/>
        <w:rPr>
          <w:rFonts w:asciiTheme="majorHAnsi" w:hAnsiTheme="majorHAnsi" w:cstheme="majorHAnsi"/>
          <w:iCs/>
          <w:sz w:val="21"/>
          <w:szCs w:val="21"/>
          <w:lang w:val="en-IN"/>
        </w:rPr>
      </w:pPr>
      <w:r w:rsidRPr="005E13A7">
        <w:rPr>
          <w:rFonts w:asciiTheme="majorHAnsi" w:hAnsiTheme="majorHAnsi" w:cstheme="majorHAnsi"/>
          <w:iCs/>
          <w:sz w:val="21"/>
          <w:szCs w:val="21"/>
          <w:lang w:val="en-IN"/>
        </w:rPr>
        <w:t>P</w:t>
      </w:r>
      <w:r w:rsidR="005E13A7" w:rsidRPr="005E13A7">
        <w:rPr>
          <w:rFonts w:asciiTheme="majorHAnsi" w:hAnsiTheme="majorHAnsi" w:cstheme="majorHAnsi"/>
          <w:iCs/>
          <w:sz w:val="21"/>
          <w:szCs w:val="21"/>
          <w:lang w:val="en-IN"/>
        </w:rPr>
        <w:t>riorities</w:t>
      </w:r>
      <w:r w:rsidR="007E6CF4">
        <w:rPr>
          <w:rFonts w:asciiTheme="majorHAnsi" w:hAnsiTheme="majorHAnsi" w:cstheme="majorHAnsi"/>
          <w:iCs/>
          <w:sz w:val="21"/>
          <w:szCs w:val="21"/>
          <w:lang w:val="en-IN"/>
        </w:rPr>
        <w:t>.</w:t>
      </w:r>
    </w:p>
    <w:p w14:paraId="1A1D4788" w14:textId="77777777" w:rsidR="00043604" w:rsidRPr="00043604" w:rsidRDefault="00043604" w:rsidP="00E7193B">
      <w:pPr>
        <w:tabs>
          <w:tab w:val="left" w:pos="8280"/>
        </w:tabs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043604">
        <w:rPr>
          <w:rFonts w:asciiTheme="majorHAnsi" w:hAnsiTheme="majorHAnsi" w:cstheme="majorHAnsi"/>
          <w:i/>
          <w:iCs/>
          <w:sz w:val="21"/>
          <w:szCs w:val="21"/>
        </w:rPr>
        <w:t>Special International Assignments and exposure</w:t>
      </w:r>
    </w:p>
    <w:p w14:paraId="704DE922" w14:textId="77777777" w:rsidR="00043604" w:rsidRPr="00043604" w:rsidRDefault="00043604" w:rsidP="00E7193B">
      <w:pPr>
        <w:numPr>
          <w:ilvl w:val="0"/>
          <w:numId w:val="22"/>
        </w:numPr>
        <w:tabs>
          <w:tab w:val="left" w:pos="8280"/>
        </w:tabs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043604">
        <w:rPr>
          <w:rFonts w:asciiTheme="majorHAnsi" w:hAnsiTheme="majorHAnsi" w:cstheme="majorHAnsi"/>
          <w:i/>
          <w:iCs/>
          <w:sz w:val="21"/>
          <w:szCs w:val="21"/>
        </w:rPr>
        <w:t xml:space="preserve">Provided expertise and guidance to finalize IT Infrastructure design and system platforms for launching cellular mobile service at Yu Mobile - Nairobi, </w:t>
      </w:r>
      <w:r w:rsidRPr="00043604">
        <w:rPr>
          <w:rFonts w:asciiTheme="majorHAnsi" w:hAnsiTheme="majorHAnsi" w:cstheme="majorHAnsi"/>
          <w:b/>
          <w:bCs/>
          <w:i/>
          <w:iCs/>
          <w:sz w:val="21"/>
          <w:szCs w:val="21"/>
        </w:rPr>
        <w:t>Kenya.</w:t>
      </w:r>
    </w:p>
    <w:p w14:paraId="77F5B2CC" w14:textId="77777777" w:rsidR="00043604" w:rsidRPr="00043604" w:rsidRDefault="00043604" w:rsidP="00E7193B">
      <w:pPr>
        <w:numPr>
          <w:ilvl w:val="0"/>
          <w:numId w:val="22"/>
        </w:numPr>
        <w:tabs>
          <w:tab w:val="left" w:pos="8280"/>
        </w:tabs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043604">
        <w:rPr>
          <w:rFonts w:asciiTheme="majorHAnsi" w:hAnsiTheme="majorHAnsi" w:cstheme="majorHAnsi"/>
          <w:i/>
          <w:iCs/>
          <w:sz w:val="21"/>
          <w:szCs w:val="21"/>
        </w:rPr>
        <w:t>Led the evaluation of billing and subscriber management platform at LHS (</w:t>
      </w:r>
      <w:proofErr w:type="spellStart"/>
      <w:r w:rsidRPr="00043604">
        <w:rPr>
          <w:rFonts w:asciiTheme="majorHAnsi" w:hAnsiTheme="majorHAnsi" w:cstheme="majorHAnsi"/>
          <w:i/>
          <w:iCs/>
          <w:sz w:val="21"/>
          <w:szCs w:val="21"/>
        </w:rPr>
        <w:t>Lademacher</w:t>
      </w:r>
      <w:proofErr w:type="spellEnd"/>
      <w:r w:rsidRPr="00043604">
        <w:rPr>
          <w:rFonts w:asciiTheme="majorHAnsi" w:hAnsiTheme="majorHAnsi" w:cstheme="majorHAnsi"/>
          <w:i/>
          <w:iCs/>
          <w:sz w:val="21"/>
          <w:szCs w:val="21"/>
        </w:rPr>
        <w:t xml:space="preserve"> and Hertel Software, currently part of Ericson) facility - Kuala Lumpur, </w:t>
      </w:r>
      <w:r w:rsidRPr="00043604">
        <w:rPr>
          <w:rFonts w:asciiTheme="majorHAnsi" w:hAnsiTheme="majorHAnsi" w:cstheme="majorHAnsi"/>
          <w:b/>
          <w:bCs/>
          <w:i/>
          <w:iCs/>
          <w:sz w:val="21"/>
          <w:szCs w:val="21"/>
        </w:rPr>
        <w:t>Malaysia.</w:t>
      </w:r>
    </w:p>
    <w:p w14:paraId="27D944DB" w14:textId="77777777" w:rsidR="00043604" w:rsidRPr="00043604" w:rsidRDefault="00043604" w:rsidP="00E7193B">
      <w:pPr>
        <w:numPr>
          <w:ilvl w:val="0"/>
          <w:numId w:val="22"/>
        </w:numPr>
        <w:tabs>
          <w:tab w:val="left" w:pos="8280"/>
        </w:tabs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043604">
        <w:rPr>
          <w:rFonts w:asciiTheme="majorHAnsi" w:hAnsiTheme="majorHAnsi" w:cstheme="majorHAnsi"/>
          <w:i/>
          <w:iCs/>
          <w:sz w:val="21"/>
          <w:szCs w:val="21"/>
        </w:rPr>
        <w:t xml:space="preserve">Evaluated the Pre-paid Intelligent Network platform to provide recommendation to implement cellular pre-paid service using Intelligent Network (IN) platform at Vodacom installations - Johannesburg and Cape Town, </w:t>
      </w:r>
      <w:r w:rsidRPr="00043604">
        <w:rPr>
          <w:rFonts w:asciiTheme="majorHAnsi" w:hAnsiTheme="majorHAnsi" w:cstheme="majorHAnsi"/>
          <w:b/>
          <w:bCs/>
          <w:i/>
          <w:iCs/>
          <w:sz w:val="21"/>
          <w:szCs w:val="21"/>
        </w:rPr>
        <w:t>South Africa</w:t>
      </w:r>
    </w:p>
    <w:p w14:paraId="55334C11" w14:textId="77777777" w:rsidR="00043604" w:rsidRPr="00043604" w:rsidRDefault="00043604" w:rsidP="00E7193B">
      <w:pPr>
        <w:numPr>
          <w:ilvl w:val="0"/>
          <w:numId w:val="22"/>
        </w:numPr>
        <w:tabs>
          <w:tab w:val="left" w:pos="8280"/>
        </w:tabs>
        <w:jc w:val="both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  <w:r w:rsidRPr="00043604">
        <w:rPr>
          <w:rFonts w:asciiTheme="majorHAnsi" w:hAnsiTheme="majorHAnsi" w:cstheme="majorHAnsi"/>
          <w:i/>
          <w:iCs/>
          <w:sz w:val="21"/>
          <w:szCs w:val="21"/>
        </w:rPr>
        <w:t xml:space="preserve">Attended to future technology road map conference and demonstrations at Docomo Labs, </w:t>
      </w:r>
      <w:r w:rsidRPr="00043604">
        <w:rPr>
          <w:rFonts w:asciiTheme="majorHAnsi" w:hAnsiTheme="majorHAnsi" w:cstheme="majorHAnsi"/>
          <w:b/>
          <w:bCs/>
          <w:i/>
          <w:iCs/>
          <w:sz w:val="21"/>
          <w:szCs w:val="21"/>
        </w:rPr>
        <w:t>Japan.</w:t>
      </w:r>
    </w:p>
    <w:p w14:paraId="2BF9FF18" w14:textId="77777777" w:rsidR="00043604" w:rsidRPr="00043604" w:rsidRDefault="00043604" w:rsidP="00E7193B">
      <w:pPr>
        <w:numPr>
          <w:ilvl w:val="0"/>
          <w:numId w:val="22"/>
        </w:numPr>
        <w:tabs>
          <w:tab w:val="left" w:pos="8280"/>
        </w:tabs>
        <w:jc w:val="both"/>
        <w:rPr>
          <w:rFonts w:asciiTheme="majorHAnsi" w:hAnsiTheme="majorHAnsi" w:cstheme="majorHAnsi"/>
          <w:b/>
          <w:bCs/>
          <w:i/>
          <w:iCs/>
          <w:sz w:val="21"/>
          <w:szCs w:val="21"/>
        </w:rPr>
      </w:pPr>
      <w:r w:rsidRPr="00043604">
        <w:rPr>
          <w:rFonts w:asciiTheme="majorHAnsi" w:hAnsiTheme="majorHAnsi" w:cstheme="majorHAnsi"/>
          <w:i/>
          <w:iCs/>
          <w:sz w:val="21"/>
          <w:szCs w:val="21"/>
        </w:rPr>
        <w:t xml:space="preserve">Training on IVR Platform at </w:t>
      </w:r>
      <w:proofErr w:type="spellStart"/>
      <w:r w:rsidRPr="00043604">
        <w:rPr>
          <w:rFonts w:asciiTheme="majorHAnsi" w:hAnsiTheme="majorHAnsi" w:cstheme="majorHAnsi"/>
          <w:i/>
          <w:iCs/>
          <w:sz w:val="21"/>
          <w:szCs w:val="21"/>
        </w:rPr>
        <w:t>Periphonics</w:t>
      </w:r>
      <w:proofErr w:type="spellEnd"/>
      <w:r w:rsidRPr="00043604">
        <w:rPr>
          <w:rFonts w:asciiTheme="majorHAnsi" w:hAnsiTheme="majorHAnsi" w:cstheme="majorHAnsi"/>
          <w:i/>
          <w:iCs/>
          <w:sz w:val="21"/>
          <w:szCs w:val="21"/>
        </w:rPr>
        <w:t xml:space="preserve">, Long Island, </w:t>
      </w:r>
      <w:r w:rsidRPr="00043604">
        <w:rPr>
          <w:rFonts w:asciiTheme="majorHAnsi" w:hAnsiTheme="majorHAnsi" w:cstheme="majorHAnsi"/>
          <w:b/>
          <w:bCs/>
          <w:i/>
          <w:iCs/>
          <w:sz w:val="21"/>
          <w:szCs w:val="21"/>
        </w:rPr>
        <w:t>New York.</w:t>
      </w:r>
    </w:p>
    <w:p w14:paraId="5295F787" w14:textId="77777777" w:rsidR="00C36C9D" w:rsidRPr="006D4F90" w:rsidRDefault="00C36C9D" w:rsidP="00DD7EAE">
      <w:pPr>
        <w:tabs>
          <w:tab w:val="left" w:pos="8280"/>
        </w:tabs>
        <w:jc w:val="both"/>
        <w:rPr>
          <w:rFonts w:asciiTheme="majorHAnsi" w:hAnsiTheme="majorHAnsi" w:cstheme="majorHAnsi"/>
          <w:lang w:val="en-IN"/>
        </w:rPr>
      </w:pPr>
    </w:p>
    <w:tbl>
      <w:tblPr>
        <w:tblStyle w:val="TableGrid"/>
        <w:tblW w:w="11263" w:type="dxa"/>
        <w:tblInd w:w="-142" w:type="dxa"/>
        <w:tblLook w:val="04A0" w:firstRow="1" w:lastRow="0" w:firstColumn="1" w:lastColumn="0" w:noHBand="0" w:noVBand="1"/>
      </w:tblPr>
      <w:tblGrid>
        <w:gridCol w:w="11263"/>
      </w:tblGrid>
      <w:tr w:rsidR="00C36C9D" w:rsidRPr="00CD702C" w14:paraId="35CF3396" w14:textId="77777777" w:rsidTr="007559BA">
        <w:trPr>
          <w:trHeight w:val="175"/>
        </w:trPr>
        <w:tc>
          <w:tcPr>
            <w:tcW w:w="112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E45C624" w14:textId="231CBCD5" w:rsidR="00C36C9D" w:rsidRPr="006D4F90" w:rsidRDefault="00C36C9D" w:rsidP="00DD7EAE">
            <w:pPr>
              <w:tabs>
                <w:tab w:val="left" w:pos="8280"/>
              </w:tabs>
              <w:jc w:val="both"/>
              <w:rPr>
                <w:rFonts w:asciiTheme="majorHAnsi" w:hAnsiTheme="majorHAnsi" w:cstheme="majorHAnsi"/>
                <w:b/>
                <w:bCs/>
                <w:lang w:val="en-IN"/>
              </w:rPr>
            </w:pPr>
            <w:r w:rsidRPr="006D4F90">
              <w:rPr>
                <w:rFonts w:asciiTheme="majorHAnsi" w:hAnsiTheme="majorHAnsi" w:cstheme="majorHAnsi"/>
                <w:b/>
                <w:bCs/>
                <w:color w:val="002060"/>
                <w:lang w:val="en-IN"/>
              </w:rPr>
              <w:t>EDUCATION</w:t>
            </w:r>
          </w:p>
        </w:tc>
      </w:tr>
    </w:tbl>
    <w:p w14:paraId="0E125F9A" w14:textId="1FD398D4" w:rsidR="00B51970" w:rsidRDefault="00E0290A" w:rsidP="00B51970">
      <w:pPr>
        <w:jc w:val="both"/>
        <w:rPr>
          <w:rFonts w:asciiTheme="majorHAnsi" w:hAnsiTheme="majorHAnsi" w:cstheme="majorHAnsi"/>
          <w:b/>
          <w:sz w:val="21"/>
          <w:szCs w:val="21"/>
        </w:rPr>
      </w:pPr>
      <w:r w:rsidRPr="006D4F90">
        <w:rPr>
          <w:rFonts w:asciiTheme="majorHAnsi" w:hAnsiTheme="majorHAnsi" w:cstheme="majorHAnsi"/>
          <w:b/>
          <w:sz w:val="21"/>
          <w:szCs w:val="21"/>
        </w:rPr>
        <w:tab/>
      </w:r>
      <w:r w:rsidRPr="006D4F90">
        <w:rPr>
          <w:rFonts w:asciiTheme="majorHAnsi" w:hAnsiTheme="majorHAnsi" w:cstheme="majorHAnsi"/>
          <w:b/>
          <w:sz w:val="21"/>
          <w:szCs w:val="21"/>
        </w:rPr>
        <w:tab/>
      </w:r>
      <w:r w:rsidR="00AC6EDA" w:rsidRPr="006D4F90">
        <w:rPr>
          <w:rFonts w:asciiTheme="majorHAnsi" w:hAnsiTheme="majorHAnsi" w:cstheme="majorHAnsi"/>
          <w:b/>
          <w:sz w:val="21"/>
          <w:szCs w:val="21"/>
        </w:rPr>
        <w:t xml:space="preserve">            </w:t>
      </w:r>
      <w:r w:rsidR="008416D5" w:rsidRPr="006D4F90">
        <w:rPr>
          <w:rFonts w:asciiTheme="majorHAnsi" w:hAnsiTheme="majorHAnsi" w:cstheme="majorHAnsi"/>
          <w:b/>
          <w:sz w:val="21"/>
          <w:szCs w:val="21"/>
        </w:rPr>
        <w:t xml:space="preserve">                                             </w:t>
      </w:r>
      <w:r w:rsidR="00DD7EAE" w:rsidRPr="00CD702C">
        <w:rPr>
          <w:rFonts w:asciiTheme="majorHAnsi" w:hAnsiTheme="majorHAnsi" w:cstheme="majorHAnsi"/>
          <w:b/>
          <w:sz w:val="21"/>
          <w:szCs w:val="21"/>
        </w:rPr>
        <w:t xml:space="preserve">  </w:t>
      </w:r>
    </w:p>
    <w:p w14:paraId="14DCC0C6" w14:textId="42729736" w:rsidR="003975A7" w:rsidRPr="00B51970" w:rsidRDefault="00E46A45" w:rsidP="00B51970">
      <w:pPr>
        <w:pStyle w:val="ListParagraph"/>
        <w:numPr>
          <w:ilvl w:val="0"/>
          <w:numId w:val="34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B51970">
        <w:rPr>
          <w:rFonts w:asciiTheme="majorHAnsi" w:hAnsiTheme="majorHAnsi" w:cstheme="majorHAnsi"/>
          <w:sz w:val="21"/>
          <w:szCs w:val="21"/>
        </w:rPr>
        <w:t>Bachelor of Engineering (Electronics &amp; Communication)</w:t>
      </w:r>
    </w:p>
    <w:p w14:paraId="4374AFF3" w14:textId="57DA06D3" w:rsidR="00DD7EAE" w:rsidRDefault="00E46A45" w:rsidP="00C5442D">
      <w:pPr>
        <w:pStyle w:val="ListParagraph"/>
        <w:numPr>
          <w:ilvl w:val="0"/>
          <w:numId w:val="14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3975A7">
        <w:rPr>
          <w:rFonts w:asciiTheme="majorHAnsi" w:hAnsiTheme="majorHAnsi" w:cstheme="majorHAnsi"/>
          <w:sz w:val="21"/>
          <w:szCs w:val="21"/>
        </w:rPr>
        <w:t>Specialization in Microprocessors</w:t>
      </w:r>
    </w:p>
    <w:p w14:paraId="6244BC12" w14:textId="50B71822" w:rsidR="007C085E" w:rsidRDefault="007C085E" w:rsidP="007C085E">
      <w:pPr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11263" w:type="dxa"/>
        <w:tblInd w:w="-142" w:type="dxa"/>
        <w:tblLook w:val="04A0" w:firstRow="1" w:lastRow="0" w:firstColumn="1" w:lastColumn="0" w:noHBand="0" w:noVBand="1"/>
      </w:tblPr>
      <w:tblGrid>
        <w:gridCol w:w="11263"/>
      </w:tblGrid>
      <w:tr w:rsidR="007C085E" w:rsidRPr="00CD702C" w14:paraId="5E8A56D5" w14:textId="77777777" w:rsidTr="00625A3D">
        <w:trPr>
          <w:trHeight w:val="175"/>
        </w:trPr>
        <w:tc>
          <w:tcPr>
            <w:tcW w:w="112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FF90039" w14:textId="0F17608E" w:rsidR="007C085E" w:rsidRPr="006D4F90" w:rsidRDefault="005E2E0E" w:rsidP="00625A3D">
            <w:pPr>
              <w:tabs>
                <w:tab w:val="left" w:pos="8280"/>
              </w:tabs>
              <w:jc w:val="both"/>
              <w:rPr>
                <w:rFonts w:asciiTheme="majorHAnsi" w:hAnsiTheme="majorHAnsi" w:cstheme="majorHAnsi"/>
                <w:b/>
                <w:bCs/>
                <w:lang w:val="en-IN"/>
              </w:rPr>
            </w:pPr>
            <w:r>
              <w:rPr>
                <w:rFonts w:asciiTheme="majorHAnsi" w:hAnsiTheme="majorHAnsi" w:cstheme="majorHAnsi"/>
                <w:b/>
                <w:bCs/>
                <w:lang w:val="en-IN"/>
              </w:rPr>
              <w:t xml:space="preserve">RECENT </w:t>
            </w:r>
            <w:r w:rsidR="007C085E">
              <w:rPr>
                <w:rFonts w:asciiTheme="majorHAnsi" w:hAnsiTheme="majorHAnsi" w:cstheme="majorHAnsi"/>
                <w:b/>
                <w:bCs/>
                <w:lang w:val="en-IN"/>
              </w:rPr>
              <w:t>CERTIFICATIONS</w:t>
            </w:r>
          </w:p>
        </w:tc>
      </w:tr>
    </w:tbl>
    <w:p w14:paraId="1B25B0B6" w14:textId="030A4834" w:rsidR="007C085E" w:rsidRDefault="007C085E" w:rsidP="007C085E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3C80B3C7" w14:textId="0F15517C" w:rsidR="007C085E" w:rsidRPr="008628E8" w:rsidRDefault="007C085E" w:rsidP="008628E8">
      <w:pPr>
        <w:pStyle w:val="ListParagraph"/>
        <w:numPr>
          <w:ilvl w:val="0"/>
          <w:numId w:val="4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628E8">
        <w:rPr>
          <w:rFonts w:asciiTheme="majorHAnsi" w:hAnsiTheme="majorHAnsi" w:cstheme="majorHAnsi"/>
          <w:sz w:val="21"/>
          <w:szCs w:val="21"/>
        </w:rPr>
        <w:t>PMI and NASBA Certification of completion for Completion of Agile at Work (4 courses)</w:t>
      </w:r>
      <w:r w:rsidR="005E2E0E" w:rsidRPr="008628E8">
        <w:rPr>
          <w:rFonts w:asciiTheme="majorHAnsi" w:hAnsiTheme="majorHAnsi" w:cstheme="majorHAnsi"/>
          <w:sz w:val="21"/>
          <w:szCs w:val="21"/>
        </w:rPr>
        <w:tab/>
      </w:r>
      <w:r w:rsid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>Jan, 2022</w:t>
      </w:r>
    </w:p>
    <w:p w14:paraId="277463A2" w14:textId="32E63717" w:rsidR="007C085E" w:rsidRPr="008628E8" w:rsidRDefault="007C085E" w:rsidP="008628E8">
      <w:pPr>
        <w:pStyle w:val="ListParagraph"/>
        <w:numPr>
          <w:ilvl w:val="0"/>
          <w:numId w:val="4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628E8">
        <w:rPr>
          <w:rFonts w:asciiTheme="majorHAnsi" w:hAnsiTheme="majorHAnsi" w:cstheme="majorHAnsi"/>
          <w:sz w:val="21"/>
          <w:szCs w:val="21"/>
        </w:rPr>
        <w:t xml:space="preserve">PMI and NASBA </w:t>
      </w:r>
      <w:bookmarkStart w:id="3" w:name="_Hlk101440029"/>
      <w:r w:rsidRPr="008628E8">
        <w:rPr>
          <w:rFonts w:asciiTheme="majorHAnsi" w:hAnsiTheme="majorHAnsi" w:cstheme="majorHAnsi"/>
          <w:sz w:val="21"/>
          <w:szCs w:val="21"/>
        </w:rPr>
        <w:t>Certification</w:t>
      </w:r>
      <w:r w:rsidR="00F345D4" w:rsidRPr="008628E8">
        <w:rPr>
          <w:rFonts w:asciiTheme="majorHAnsi" w:hAnsiTheme="majorHAnsi" w:cstheme="majorHAnsi"/>
          <w:sz w:val="21"/>
          <w:szCs w:val="21"/>
        </w:rPr>
        <w:t xml:space="preserve"> of completion</w:t>
      </w:r>
      <w:r w:rsidRPr="008628E8">
        <w:rPr>
          <w:rFonts w:asciiTheme="majorHAnsi" w:hAnsiTheme="majorHAnsi" w:cstheme="majorHAnsi"/>
          <w:sz w:val="21"/>
          <w:szCs w:val="21"/>
        </w:rPr>
        <w:t xml:space="preserve"> for </w:t>
      </w:r>
      <w:bookmarkEnd w:id="3"/>
      <w:r w:rsidRPr="008628E8">
        <w:rPr>
          <w:rFonts w:asciiTheme="majorHAnsi" w:hAnsiTheme="majorHAnsi" w:cstheme="majorHAnsi"/>
          <w:sz w:val="21"/>
          <w:szCs w:val="21"/>
        </w:rPr>
        <w:t xml:space="preserve">Agile Project Management Tools          </w:t>
      </w:r>
      <w:r w:rsidR="00F345D4" w:rsidRPr="008628E8">
        <w:rPr>
          <w:rFonts w:asciiTheme="majorHAnsi" w:hAnsiTheme="majorHAnsi" w:cstheme="majorHAnsi"/>
          <w:sz w:val="21"/>
          <w:szCs w:val="21"/>
        </w:rPr>
        <w:t xml:space="preserve">   </w:t>
      </w:r>
      <w:r w:rsidRPr="008628E8">
        <w:rPr>
          <w:rFonts w:asciiTheme="majorHAnsi" w:hAnsiTheme="majorHAnsi" w:cstheme="majorHAnsi"/>
          <w:sz w:val="21"/>
          <w:szCs w:val="21"/>
        </w:rPr>
        <w:t xml:space="preserve">         </w:t>
      </w:r>
      <w:r w:rsidR="008628E8">
        <w:rPr>
          <w:rFonts w:asciiTheme="majorHAnsi" w:hAnsiTheme="majorHAnsi" w:cstheme="majorHAnsi"/>
          <w:sz w:val="21"/>
          <w:szCs w:val="21"/>
        </w:rPr>
        <w:tab/>
        <w:t>J</w:t>
      </w:r>
      <w:r w:rsidRPr="008628E8">
        <w:rPr>
          <w:rFonts w:asciiTheme="majorHAnsi" w:hAnsiTheme="majorHAnsi" w:cstheme="majorHAnsi"/>
          <w:sz w:val="21"/>
          <w:szCs w:val="21"/>
        </w:rPr>
        <w:t>an, 2022</w:t>
      </w:r>
    </w:p>
    <w:p w14:paraId="3EDF92D8" w14:textId="4FF7CE1B" w:rsidR="007C085E" w:rsidRPr="008628E8" w:rsidRDefault="007C085E" w:rsidP="008628E8">
      <w:pPr>
        <w:pStyle w:val="ListParagraph"/>
        <w:numPr>
          <w:ilvl w:val="0"/>
          <w:numId w:val="4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628E8">
        <w:rPr>
          <w:rFonts w:asciiTheme="majorHAnsi" w:hAnsiTheme="majorHAnsi" w:cstheme="majorHAnsi"/>
          <w:sz w:val="21"/>
          <w:szCs w:val="21"/>
        </w:rPr>
        <w:t xml:space="preserve">NASBA Certification of </w:t>
      </w:r>
      <w:r w:rsidR="00F345D4" w:rsidRPr="008628E8">
        <w:rPr>
          <w:rFonts w:asciiTheme="majorHAnsi" w:hAnsiTheme="majorHAnsi" w:cstheme="majorHAnsi"/>
          <w:sz w:val="21"/>
          <w:szCs w:val="21"/>
        </w:rPr>
        <w:t>completion for RPA, AI and Cognitive tools for leaders</w:t>
      </w:r>
      <w:r w:rsidR="00F345D4" w:rsidRPr="008628E8">
        <w:rPr>
          <w:rFonts w:asciiTheme="majorHAnsi" w:hAnsiTheme="majorHAnsi" w:cstheme="majorHAnsi"/>
          <w:sz w:val="21"/>
          <w:szCs w:val="21"/>
        </w:rPr>
        <w:tab/>
        <w:t xml:space="preserve">               </w:t>
      </w:r>
      <w:r w:rsidR="008628E8">
        <w:rPr>
          <w:rFonts w:asciiTheme="majorHAnsi" w:hAnsiTheme="majorHAnsi" w:cstheme="majorHAnsi"/>
          <w:sz w:val="21"/>
          <w:szCs w:val="21"/>
        </w:rPr>
        <w:tab/>
      </w:r>
      <w:r w:rsidR="008628E8">
        <w:rPr>
          <w:rFonts w:asciiTheme="majorHAnsi" w:hAnsiTheme="majorHAnsi" w:cstheme="majorHAnsi"/>
          <w:sz w:val="21"/>
          <w:szCs w:val="21"/>
        </w:rPr>
        <w:tab/>
      </w:r>
      <w:r w:rsidR="00F345D4" w:rsidRPr="008628E8">
        <w:rPr>
          <w:rFonts w:asciiTheme="majorHAnsi" w:hAnsiTheme="majorHAnsi" w:cstheme="majorHAnsi"/>
          <w:sz w:val="21"/>
          <w:szCs w:val="21"/>
        </w:rPr>
        <w:t>Feb,</w:t>
      </w:r>
      <w:r w:rsidR="00A03066" w:rsidRPr="008628E8">
        <w:rPr>
          <w:rFonts w:asciiTheme="majorHAnsi" w:hAnsiTheme="majorHAnsi" w:cstheme="majorHAnsi"/>
          <w:sz w:val="21"/>
          <w:szCs w:val="21"/>
        </w:rPr>
        <w:t xml:space="preserve"> </w:t>
      </w:r>
      <w:r w:rsidR="00F345D4" w:rsidRPr="008628E8">
        <w:rPr>
          <w:rFonts w:asciiTheme="majorHAnsi" w:hAnsiTheme="majorHAnsi" w:cstheme="majorHAnsi"/>
          <w:sz w:val="21"/>
          <w:szCs w:val="21"/>
        </w:rPr>
        <w:t>2022</w:t>
      </w:r>
    </w:p>
    <w:p w14:paraId="5EBB363D" w14:textId="70AABB6C" w:rsidR="00F345D4" w:rsidRPr="008628E8" w:rsidRDefault="00F345D4" w:rsidP="008628E8">
      <w:pPr>
        <w:pStyle w:val="ListParagraph"/>
        <w:numPr>
          <w:ilvl w:val="0"/>
          <w:numId w:val="4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628E8">
        <w:rPr>
          <w:rFonts w:asciiTheme="majorHAnsi" w:hAnsiTheme="majorHAnsi" w:cstheme="majorHAnsi"/>
          <w:sz w:val="21"/>
          <w:szCs w:val="21"/>
        </w:rPr>
        <w:t>PMI Certification of completion for Digital Technologies Cases Studies</w:t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>Mar, 2022</w:t>
      </w:r>
    </w:p>
    <w:p w14:paraId="62DD12F1" w14:textId="67194732" w:rsidR="00F345D4" w:rsidRPr="008628E8" w:rsidRDefault="00F345D4" w:rsidP="008628E8">
      <w:pPr>
        <w:pStyle w:val="ListParagraph"/>
        <w:numPr>
          <w:ilvl w:val="0"/>
          <w:numId w:val="4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628E8">
        <w:rPr>
          <w:rFonts w:asciiTheme="majorHAnsi" w:hAnsiTheme="majorHAnsi" w:cstheme="majorHAnsi"/>
          <w:sz w:val="21"/>
          <w:szCs w:val="21"/>
        </w:rPr>
        <w:t>PMI Certification of completion for How Block chain will change business</w:t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ab/>
        <w:t>M</w:t>
      </w:r>
      <w:r w:rsidR="00A03066" w:rsidRPr="008628E8">
        <w:rPr>
          <w:rFonts w:asciiTheme="majorHAnsi" w:hAnsiTheme="majorHAnsi" w:cstheme="majorHAnsi"/>
          <w:sz w:val="21"/>
          <w:szCs w:val="21"/>
        </w:rPr>
        <w:t>ar, 2022</w:t>
      </w:r>
    </w:p>
    <w:p w14:paraId="108E477F" w14:textId="60E5015D" w:rsidR="007C085E" w:rsidRPr="008628E8" w:rsidRDefault="00BD60FD" w:rsidP="008628E8">
      <w:pPr>
        <w:pStyle w:val="ListParagraph"/>
        <w:numPr>
          <w:ilvl w:val="0"/>
          <w:numId w:val="41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628E8">
        <w:rPr>
          <w:rFonts w:asciiTheme="majorHAnsi" w:hAnsiTheme="majorHAnsi" w:cstheme="majorHAnsi"/>
          <w:sz w:val="21"/>
          <w:szCs w:val="21"/>
        </w:rPr>
        <w:t>LinkedIn Certification of completion for Cloud Architecture advance concepts</w:t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ab/>
      </w:r>
      <w:r w:rsidR="008628E8">
        <w:rPr>
          <w:rFonts w:asciiTheme="majorHAnsi" w:hAnsiTheme="majorHAnsi" w:cstheme="majorHAnsi"/>
          <w:sz w:val="21"/>
          <w:szCs w:val="21"/>
        </w:rPr>
        <w:tab/>
      </w:r>
      <w:r w:rsidRPr="008628E8">
        <w:rPr>
          <w:rFonts w:asciiTheme="majorHAnsi" w:hAnsiTheme="majorHAnsi" w:cstheme="majorHAnsi"/>
          <w:sz w:val="21"/>
          <w:szCs w:val="21"/>
        </w:rPr>
        <w:t>Mar</w:t>
      </w:r>
      <w:r w:rsidR="005E2E0E" w:rsidRPr="008628E8">
        <w:rPr>
          <w:rFonts w:asciiTheme="majorHAnsi" w:hAnsiTheme="majorHAnsi" w:cstheme="majorHAnsi"/>
          <w:sz w:val="21"/>
          <w:szCs w:val="21"/>
        </w:rPr>
        <w:t xml:space="preserve">, </w:t>
      </w:r>
      <w:r w:rsidRPr="008628E8">
        <w:rPr>
          <w:rFonts w:asciiTheme="majorHAnsi" w:hAnsiTheme="majorHAnsi" w:cstheme="majorHAnsi"/>
          <w:sz w:val="21"/>
          <w:szCs w:val="21"/>
        </w:rPr>
        <w:t>202</w:t>
      </w:r>
      <w:r w:rsidR="005E2E0E" w:rsidRPr="008628E8">
        <w:rPr>
          <w:rFonts w:asciiTheme="majorHAnsi" w:hAnsiTheme="majorHAnsi" w:cstheme="majorHAnsi"/>
          <w:sz w:val="21"/>
          <w:szCs w:val="21"/>
        </w:rPr>
        <w:t>2</w:t>
      </w:r>
    </w:p>
    <w:sectPr w:rsidR="007C085E" w:rsidRPr="008628E8" w:rsidSect="00E75FB2">
      <w:headerReference w:type="default" r:id="rId8"/>
      <w:footerReference w:type="default" r:id="rId9"/>
      <w:pgSz w:w="12240" w:h="15840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DA7E" w14:textId="77777777" w:rsidR="00FD05CF" w:rsidRDefault="00FD05CF" w:rsidP="00B92DFA">
      <w:r>
        <w:separator/>
      </w:r>
    </w:p>
  </w:endnote>
  <w:endnote w:type="continuationSeparator" w:id="0">
    <w:p w14:paraId="269A6C6C" w14:textId="77777777" w:rsidR="00FD05CF" w:rsidRDefault="00FD05CF" w:rsidP="00B9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7F2C" w14:textId="75BE2F53" w:rsidR="00EC0846" w:rsidRPr="00E75FB2" w:rsidRDefault="00EC0846">
    <w:pPr>
      <w:pStyle w:val="Footer"/>
      <w:rPr>
        <w:sz w:val="16"/>
        <w:szCs w:val="16"/>
      </w:rPr>
    </w:pPr>
    <w:r w:rsidRPr="006D4F90">
      <w:rPr>
        <w:sz w:val="16"/>
        <w:szCs w:val="16"/>
      </w:rPr>
      <w:t>Sheila Paul | Resume</w:t>
    </w:r>
    <w:r w:rsidRPr="006D4F90">
      <w:rPr>
        <w:sz w:val="16"/>
        <w:szCs w:val="16"/>
      </w:rPr>
      <w:tab/>
    </w:r>
    <w:r w:rsidRPr="006D4F90">
      <w:rPr>
        <w:sz w:val="16"/>
        <w:szCs w:val="16"/>
      </w:rPr>
      <w:tab/>
      <w:t xml:space="preserve"> </w:t>
    </w:r>
    <w:r w:rsidRPr="006D4F90">
      <w:rPr>
        <w:sz w:val="16"/>
        <w:szCs w:val="16"/>
      </w:rPr>
      <w:tab/>
    </w:r>
    <w:r w:rsidR="00E75FB2" w:rsidRPr="00E75FB2">
      <w:rPr>
        <w:sz w:val="16"/>
        <w:szCs w:val="16"/>
      </w:rPr>
      <w:t xml:space="preserve">               </w:t>
    </w:r>
    <w:r w:rsidR="003975A7" w:rsidRPr="00E75FB2">
      <w:rPr>
        <w:sz w:val="16"/>
        <w:szCs w:val="16"/>
      </w:rPr>
      <w:t xml:space="preserve"> </w:t>
    </w:r>
    <w:r w:rsidR="00E75FB2" w:rsidRPr="00E75FB2">
      <w:rPr>
        <w:color w:val="7F7F7F" w:themeColor="background1" w:themeShade="7F"/>
        <w:spacing w:val="60"/>
        <w:sz w:val="16"/>
        <w:szCs w:val="16"/>
      </w:rPr>
      <w:t>Page</w:t>
    </w:r>
    <w:r w:rsidR="00E75FB2" w:rsidRPr="00E75FB2">
      <w:rPr>
        <w:sz w:val="16"/>
        <w:szCs w:val="16"/>
      </w:rPr>
      <w:t xml:space="preserve"> | </w:t>
    </w:r>
    <w:r w:rsidR="00E75FB2" w:rsidRPr="00E75FB2">
      <w:rPr>
        <w:sz w:val="16"/>
        <w:szCs w:val="16"/>
      </w:rPr>
      <w:fldChar w:fldCharType="begin"/>
    </w:r>
    <w:r w:rsidR="00E75FB2" w:rsidRPr="00E75FB2">
      <w:rPr>
        <w:sz w:val="16"/>
        <w:szCs w:val="16"/>
      </w:rPr>
      <w:instrText xml:space="preserve"> PAGE   \* MERGEFORMAT </w:instrText>
    </w:r>
    <w:r w:rsidR="00E75FB2" w:rsidRPr="00E75FB2">
      <w:rPr>
        <w:sz w:val="16"/>
        <w:szCs w:val="16"/>
      </w:rPr>
      <w:fldChar w:fldCharType="separate"/>
    </w:r>
    <w:r w:rsidR="00E75FB2" w:rsidRPr="00E75FB2">
      <w:rPr>
        <w:b/>
        <w:bCs/>
        <w:noProof/>
        <w:sz w:val="16"/>
        <w:szCs w:val="16"/>
      </w:rPr>
      <w:t>1</w:t>
    </w:r>
    <w:r w:rsidR="00E75FB2" w:rsidRPr="00E75FB2">
      <w:rPr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4F5E" w14:textId="77777777" w:rsidR="00FD05CF" w:rsidRDefault="00FD05CF" w:rsidP="00B92DFA">
      <w:r>
        <w:separator/>
      </w:r>
    </w:p>
  </w:footnote>
  <w:footnote w:type="continuationSeparator" w:id="0">
    <w:p w14:paraId="4F9D1E95" w14:textId="77777777" w:rsidR="00FD05CF" w:rsidRDefault="00FD05CF" w:rsidP="00B9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46DA" w14:textId="4B7DD60A" w:rsidR="00BA2713" w:rsidRPr="00D63FD6" w:rsidRDefault="00BA2713" w:rsidP="00BA2713">
    <w:pPr>
      <w:jc w:val="center"/>
      <w:rPr>
        <w:b/>
        <w:bCs/>
        <w:sz w:val="21"/>
        <w:szCs w:val="21"/>
      </w:rPr>
    </w:pPr>
    <w:r w:rsidRPr="00D63FD6">
      <w:rPr>
        <w:b/>
        <w:bCs/>
        <w:sz w:val="21"/>
        <w:szCs w:val="21"/>
      </w:rPr>
      <w:t xml:space="preserve">Sheila Paul, </w:t>
    </w:r>
    <w:r w:rsidR="00AE4814">
      <w:rPr>
        <w:b/>
        <w:bCs/>
        <w:sz w:val="21"/>
        <w:szCs w:val="21"/>
      </w:rPr>
      <w:t>Vice President/</w:t>
    </w:r>
    <w:proofErr w:type="gramStart"/>
    <w:r w:rsidR="00AE4814">
      <w:rPr>
        <w:b/>
        <w:bCs/>
        <w:sz w:val="21"/>
        <w:szCs w:val="21"/>
      </w:rPr>
      <w:t xml:space="preserve">Director </w:t>
    </w:r>
    <w:r w:rsidR="007A136F">
      <w:rPr>
        <w:b/>
        <w:bCs/>
        <w:sz w:val="21"/>
        <w:szCs w:val="21"/>
      </w:rPr>
      <w:t>,</w:t>
    </w:r>
    <w:proofErr w:type="gramEnd"/>
    <w:r w:rsidR="007A136F" w:rsidRPr="00D63FD6">
      <w:rPr>
        <w:b/>
        <w:bCs/>
        <w:sz w:val="21"/>
        <w:szCs w:val="21"/>
      </w:rPr>
      <w:t xml:space="preserve"> Information</w:t>
    </w:r>
    <w:r w:rsidRPr="00D63FD6">
      <w:rPr>
        <w:b/>
        <w:bCs/>
        <w:sz w:val="21"/>
        <w:szCs w:val="21"/>
      </w:rPr>
      <w:t xml:space="preserve"> Technology</w:t>
    </w:r>
  </w:p>
  <w:p w14:paraId="3DDC1B59" w14:textId="77777777" w:rsidR="00BA2713" w:rsidRPr="00D63FD6" w:rsidRDefault="00BA2713" w:rsidP="00BA2713">
    <w:pPr>
      <w:jc w:val="center"/>
      <w:rPr>
        <w:sz w:val="21"/>
        <w:szCs w:val="21"/>
      </w:rPr>
    </w:pPr>
    <w:r w:rsidRPr="00D63FD6">
      <w:rPr>
        <w:b/>
        <w:bCs/>
        <w:sz w:val="21"/>
        <w:szCs w:val="21"/>
      </w:rPr>
      <w:t>Email:</w:t>
    </w:r>
    <w:r w:rsidRPr="00D63FD6">
      <w:rPr>
        <w:sz w:val="21"/>
        <w:szCs w:val="21"/>
      </w:rPr>
      <w:t xml:space="preserve"> </w:t>
    </w:r>
    <w:hyperlink r:id="rId1" w:history="1">
      <w:r w:rsidRPr="00D63FD6">
        <w:rPr>
          <w:rStyle w:val="Hyperlink"/>
          <w:sz w:val="21"/>
          <w:szCs w:val="21"/>
        </w:rPr>
        <w:t>sheila.paul@telcomediapro.net</w:t>
      </w:r>
    </w:hyperlink>
    <w:r w:rsidRPr="00D63FD6">
      <w:rPr>
        <w:b/>
        <w:bCs/>
        <w:sz w:val="21"/>
        <w:szCs w:val="21"/>
      </w:rPr>
      <w:t>; Mobile:</w:t>
    </w:r>
    <w:r w:rsidRPr="00D63FD6">
      <w:rPr>
        <w:sz w:val="21"/>
        <w:szCs w:val="21"/>
      </w:rPr>
      <w:t xml:space="preserve"> +1 (917) 929-4732</w:t>
    </w:r>
  </w:p>
  <w:p w14:paraId="06414B1A" w14:textId="7C075104" w:rsidR="00C32C07" w:rsidRDefault="00BA2713" w:rsidP="00BA2713">
    <w:pPr>
      <w:jc w:val="center"/>
      <w:rPr>
        <w:sz w:val="21"/>
        <w:szCs w:val="21"/>
      </w:rPr>
    </w:pPr>
    <w:r w:rsidRPr="00D63FD6">
      <w:rPr>
        <w:sz w:val="21"/>
        <w:szCs w:val="21"/>
      </w:rPr>
      <w:t>159 W 53rd Street, New York, NY 10019</w:t>
    </w:r>
  </w:p>
  <w:p w14:paraId="3FBBEF21" w14:textId="77777777" w:rsidR="001E6C72" w:rsidRPr="00D63FD6" w:rsidRDefault="001E6C72" w:rsidP="00BA2713">
    <w:pPr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CC3"/>
    <w:multiLevelType w:val="hybridMultilevel"/>
    <w:tmpl w:val="1F1CD100"/>
    <w:lvl w:ilvl="0" w:tplc="6772EF96">
      <w:start w:val="1"/>
      <w:numFmt w:val="bullet"/>
      <w:lvlText w:val="•"/>
      <w:lvlJc w:val="left"/>
      <w:pPr>
        <w:ind w:left="115" w:hanging="116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1" w:tplc="F29831BC">
      <w:start w:val="1"/>
      <w:numFmt w:val="bullet"/>
      <w:lvlText w:val="•"/>
      <w:lvlJc w:val="left"/>
      <w:pPr>
        <w:ind w:left="772" w:hanging="116"/>
      </w:pPr>
      <w:rPr>
        <w:rFonts w:hint="default"/>
      </w:rPr>
    </w:lvl>
    <w:lvl w:ilvl="2" w:tplc="725236C8">
      <w:start w:val="1"/>
      <w:numFmt w:val="bullet"/>
      <w:lvlText w:val="•"/>
      <w:lvlJc w:val="left"/>
      <w:pPr>
        <w:ind w:left="1430" w:hanging="116"/>
      </w:pPr>
      <w:rPr>
        <w:rFonts w:hint="default"/>
      </w:rPr>
    </w:lvl>
    <w:lvl w:ilvl="3" w:tplc="F3AA72E2">
      <w:start w:val="1"/>
      <w:numFmt w:val="bullet"/>
      <w:lvlText w:val="•"/>
      <w:lvlJc w:val="left"/>
      <w:pPr>
        <w:ind w:left="2087" w:hanging="116"/>
      </w:pPr>
      <w:rPr>
        <w:rFonts w:hint="default"/>
      </w:rPr>
    </w:lvl>
    <w:lvl w:ilvl="4" w:tplc="AD786A80">
      <w:start w:val="1"/>
      <w:numFmt w:val="bullet"/>
      <w:lvlText w:val="•"/>
      <w:lvlJc w:val="left"/>
      <w:pPr>
        <w:ind w:left="2745" w:hanging="116"/>
      </w:pPr>
      <w:rPr>
        <w:rFonts w:hint="default"/>
      </w:rPr>
    </w:lvl>
    <w:lvl w:ilvl="5" w:tplc="4196656A">
      <w:start w:val="1"/>
      <w:numFmt w:val="bullet"/>
      <w:lvlText w:val="•"/>
      <w:lvlJc w:val="left"/>
      <w:pPr>
        <w:ind w:left="3403" w:hanging="116"/>
      </w:pPr>
      <w:rPr>
        <w:rFonts w:hint="default"/>
      </w:rPr>
    </w:lvl>
    <w:lvl w:ilvl="6" w:tplc="0D8AE246">
      <w:start w:val="1"/>
      <w:numFmt w:val="bullet"/>
      <w:lvlText w:val="•"/>
      <w:lvlJc w:val="left"/>
      <w:pPr>
        <w:ind w:left="4060" w:hanging="116"/>
      </w:pPr>
      <w:rPr>
        <w:rFonts w:hint="default"/>
      </w:rPr>
    </w:lvl>
    <w:lvl w:ilvl="7" w:tplc="1C96F694">
      <w:start w:val="1"/>
      <w:numFmt w:val="bullet"/>
      <w:lvlText w:val="•"/>
      <w:lvlJc w:val="left"/>
      <w:pPr>
        <w:ind w:left="4718" w:hanging="116"/>
      </w:pPr>
      <w:rPr>
        <w:rFonts w:hint="default"/>
      </w:rPr>
    </w:lvl>
    <w:lvl w:ilvl="8" w:tplc="56148F9E">
      <w:start w:val="1"/>
      <w:numFmt w:val="bullet"/>
      <w:lvlText w:val="•"/>
      <w:lvlJc w:val="left"/>
      <w:pPr>
        <w:ind w:left="5375" w:hanging="116"/>
      </w:pPr>
      <w:rPr>
        <w:rFonts w:hint="default"/>
      </w:rPr>
    </w:lvl>
  </w:abstractNum>
  <w:abstractNum w:abstractNumId="1" w15:restartNumberingAfterBreak="0">
    <w:nsid w:val="02FC38F2"/>
    <w:multiLevelType w:val="hybridMultilevel"/>
    <w:tmpl w:val="D87C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1D0"/>
    <w:multiLevelType w:val="hybridMultilevel"/>
    <w:tmpl w:val="9E2C72B4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37E302E"/>
    <w:multiLevelType w:val="hybridMultilevel"/>
    <w:tmpl w:val="18167D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397567C"/>
    <w:multiLevelType w:val="hybridMultilevel"/>
    <w:tmpl w:val="2C66C1E0"/>
    <w:lvl w:ilvl="0" w:tplc="40D80A4C">
      <w:start w:val="1"/>
      <w:numFmt w:val="bullet"/>
      <w:lvlText w:val="•"/>
      <w:lvlJc w:val="left"/>
      <w:pPr>
        <w:ind w:left="244" w:hanging="116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1" w:tplc="857A1520">
      <w:start w:val="1"/>
      <w:numFmt w:val="bullet"/>
      <w:lvlText w:val="•"/>
      <w:lvlJc w:val="left"/>
      <w:pPr>
        <w:ind w:left="1007" w:hanging="116"/>
      </w:pPr>
      <w:rPr>
        <w:rFonts w:hint="default"/>
      </w:rPr>
    </w:lvl>
    <w:lvl w:ilvl="2" w:tplc="EB60467C">
      <w:start w:val="1"/>
      <w:numFmt w:val="bullet"/>
      <w:lvlText w:val="•"/>
      <w:lvlJc w:val="left"/>
      <w:pPr>
        <w:ind w:left="1770" w:hanging="116"/>
      </w:pPr>
      <w:rPr>
        <w:rFonts w:hint="default"/>
      </w:rPr>
    </w:lvl>
    <w:lvl w:ilvl="3" w:tplc="516AB8AA">
      <w:start w:val="1"/>
      <w:numFmt w:val="bullet"/>
      <w:lvlText w:val="•"/>
      <w:lvlJc w:val="left"/>
      <w:pPr>
        <w:ind w:left="2532" w:hanging="116"/>
      </w:pPr>
      <w:rPr>
        <w:rFonts w:hint="default"/>
      </w:rPr>
    </w:lvl>
    <w:lvl w:ilvl="4" w:tplc="FCAE33B6">
      <w:start w:val="1"/>
      <w:numFmt w:val="bullet"/>
      <w:lvlText w:val="•"/>
      <w:lvlJc w:val="left"/>
      <w:pPr>
        <w:ind w:left="3295" w:hanging="116"/>
      </w:pPr>
      <w:rPr>
        <w:rFonts w:hint="default"/>
      </w:rPr>
    </w:lvl>
    <w:lvl w:ilvl="5" w:tplc="244E4A62">
      <w:start w:val="1"/>
      <w:numFmt w:val="bullet"/>
      <w:lvlText w:val="•"/>
      <w:lvlJc w:val="left"/>
      <w:pPr>
        <w:ind w:left="4058" w:hanging="116"/>
      </w:pPr>
      <w:rPr>
        <w:rFonts w:hint="default"/>
      </w:rPr>
    </w:lvl>
    <w:lvl w:ilvl="6" w:tplc="FF4226CA">
      <w:start w:val="1"/>
      <w:numFmt w:val="bullet"/>
      <w:lvlText w:val="•"/>
      <w:lvlJc w:val="left"/>
      <w:pPr>
        <w:ind w:left="4821" w:hanging="116"/>
      </w:pPr>
      <w:rPr>
        <w:rFonts w:hint="default"/>
      </w:rPr>
    </w:lvl>
    <w:lvl w:ilvl="7" w:tplc="90FCB7DE">
      <w:start w:val="1"/>
      <w:numFmt w:val="bullet"/>
      <w:lvlText w:val="•"/>
      <w:lvlJc w:val="left"/>
      <w:pPr>
        <w:ind w:left="5583" w:hanging="116"/>
      </w:pPr>
      <w:rPr>
        <w:rFonts w:hint="default"/>
      </w:rPr>
    </w:lvl>
    <w:lvl w:ilvl="8" w:tplc="34FC01F8">
      <w:start w:val="1"/>
      <w:numFmt w:val="bullet"/>
      <w:lvlText w:val="•"/>
      <w:lvlJc w:val="left"/>
      <w:pPr>
        <w:ind w:left="6346" w:hanging="116"/>
      </w:pPr>
      <w:rPr>
        <w:rFonts w:hint="default"/>
      </w:rPr>
    </w:lvl>
  </w:abstractNum>
  <w:abstractNum w:abstractNumId="5" w15:restartNumberingAfterBreak="0">
    <w:nsid w:val="05BB7E03"/>
    <w:multiLevelType w:val="multilevel"/>
    <w:tmpl w:val="F88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E768D6"/>
    <w:multiLevelType w:val="hybridMultilevel"/>
    <w:tmpl w:val="823EF63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0F55D7"/>
    <w:multiLevelType w:val="multilevel"/>
    <w:tmpl w:val="CFBE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E59B5"/>
    <w:multiLevelType w:val="hybridMultilevel"/>
    <w:tmpl w:val="EE4C644A"/>
    <w:lvl w:ilvl="0" w:tplc="EB84CD7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B2EB0"/>
    <w:multiLevelType w:val="singleLevel"/>
    <w:tmpl w:val="E9AE6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1EB82AAD"/>
    <w:multiLevelType w:val="hybridMultilevel"/>
    <w:tmpl w:val="E1BEE73A"/>
    <w:lvl w:ilvl="0" w:tplc="04090001">
      <w:start w:val="1"/>
      <w:numFmt w:val="bullet"/>
      <w:lvlText w:val=""/>
      <w:lvlJc w:val="left"/>
      <w:pPr>
        <w:ind w:left="7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3" w:hanging="360"/>
      </w:pPr>
      <w:rPr>
        <w:rFonts w:ascii="Wingdings" w:hAnsi="Wingdings" w:hint="default"/>
      </w:rPr>
    </w:lvl>
  </w:abstractNum>
  <w:abstractNum w:abstractNumId="11" w15:restartNumberingAfterBreak="0">
    <w:nsid w:val="1F36080E"/>
    <w:multiLevelType w:val="hybridMultilevel"/>
    <w:tmpl w:val="54BE4D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11949"/>
    <w:multiLevelType w:val="hybridMultilevel"/>
    <w:tmpl w:val="74F8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4FC9"/>
    <w:multiLevelType w:val="hybridMultilevel"/>
    <w:tmpl w:val="2E76EC14"/>
    <w:lvl w:ilvl="0" w:tplc="3DC2A072">
      <w:start w:val="1"/>
      <w:numFmt w:val="bullet"/>
      <w:lvlText w:val="•"/>
      <w:lvlJc w:val="left"/>
      <w:pPr>
        <w:ind w:left="96" w:hanging="116"/>
      </w:pPr>
      <w:rPr>
        <w:rFonts w:ascii="Times New Roman" w:eastAsia="Times New Roman" w:hAnsi="Times New Roman" w:hint="default"/>
        <w:w w:val="104"/>
        <w:sz w:val="18"/>
        <w:szCs w:val="18"/>
      </w:rPr>
    </w:lvl>
    <w:lvl w:ilvl="1" w:tplc="D70ED940">
      <w:start w:val="1"/>
      <w:numFmt w:val="bullet"/>
      <w:lvlText w:val="•"/>
      <w:lvlJc w:val="left"/>
      <w:pPr>
        <w:ind w:left="742" w:hanging="116"/>
      </w:pPr>
      <w:rPr>
        <w:rFonts w:hint="default"/>
      </w:rPr>
    </w:lvl>
    <w:lvl w:ilvl="2" w:tplc="E8745622">
      <w:start w:val="1"/>
      <w:numFmt w:val="bullet"/>
      <w:lvlText w:val="•"/>
      <w:lvlJc w:val="left"/>
      <w:pPr>
        <w:ind w:left="1389" w:hanging="116"/>
      </w:pPr>
      <w:rPr>
        <w:rFonts w:hint="default"/>
      </w:rPr>
    </w:lvl>
    <w:lvl w:ilvl="3" w:tplc="A7B2D904">
      <w:start w:val="1"/>
      <w:numFmt w:val="bullet"/>
      <w:lvlText w:val="•"/>
      <w:lvlJc w:val="left"/>
      <w:pPr>
        <w:ind w:left="2036" w:hanging="116"/>
      </w:pPr>
      <w:rPr>
        <w:rFonts w:hint="default"/>
      </w:rPr>
    </w:lvl>
    <w:lvl w:ilvl="4" w:tplc="FACE47A6">
      <w:start w:val="1"/>
      <w:numFmt w:val="bullet"/>
      <w:lvlText w:val="•"/>
      <w:lvlJc w:val="left"/>
      <w:pPr>
        <w:ind w:left="2683" w:hanging="116"/>
      </w:pPr>
      <w:rPr>
        <w:rFonts w:hint="default"/>
      </w:rPr>
    </w:lvl>
    <w:lvl w:ilvl="5" w:tplc="2A3A6C9A">
      <w:start w:val="1"/>
      <w:numFmt w:val="bullet"/>
      <w:lvlText w:val="•"/>
      <w:lvlJc w:val="left"/>
      <w:pPr>
        <w:ind w:left="3330" w:hanging="116"/>
      </w:pPr>
      <w:rPr>
        <w:rFonts w:hint="default"/>
      </w:rPr>
    </w:lvl>
    <w:lvl w:ilvl="6" w:tplc="B394E94A">
      <w:start w:val="1"/>
      <w:numFmt w:val="bullet"/>
      <w:lvlText w:val="•"/>
      <w:lvlJc w:val="left"/>
      <w:pPr>
        <w:ind w:left="3977" w:hanging="116"/>
      </w:pPr>
      <w:rPr>
        <w:rFonts w:hint="default"/>
      </w:rPr>
    </w:lvl>
    <w:lvl w:ilvl="7" w:tplc="386CFE50">
      <w:start w:val="1"/>
      <w:numFmt w:val="bullet"/>
      <w:lvlText w:val="•"/>
      <w:lvlJc w:val="left"/>
      <w:pPr>
        <w:ind w:left="4623" w:hanging="116"/>
      </w:pPr>
      <w:rPr>
        <w:rFonts w:hint="default"/>
      </w:rPr>
    </w:lvl>
    <w:lvl w:ilvl="8" w:tplc="F230B44A">
      <w:start w:val="1"/>
      <w:numFmt w:val="bullet"/>
      <w:lvlText w:val="•"/>
      <w:lvlJc w:val="left"/>
      <w:pPr>
        <w:ind w:left="5270" w:hanging="116"/>
      </w:pPr>
      <w:rPr>
        <w:rFonts w:hint="default"/>
      </w:rPr>
    </w:lvl>
  </w:abstractNum>
  <w:abstractNum w:abstractNumId="14" w15:restartNumberingAfterBreak="0">
    <w:nsid w:val="2B5B7005"/>
    <w:multiLevelType w:val="hybridMultilevel"/>
    <w:tmpl w:val="762AB7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5953"/>
    <w:multiLevelType w:val="hybridMultilevel"/>
    <w:tmpl w:val="0AEE980C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FCE1C91"/>
    <w:multiLevelType w:val="multilevel"/>
    <w:tmpl w:val="43A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21771E"/>
    <w:multiLevelType w:val="hybridMultilevel"/>
    <w:tmpl w:val="3BCA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3590"/>
    <w:multiLevelType w:val="hybridMultilevel"/>
    <w:tmpl w:val="13EA4FD0"/>
    <w:lvl w:ilvl="0" w:tplc="EB84CD7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37B967F6"/>
    <w:multiLevelType w:val="hybridMultilevel"/>
    <w:tmpl w:val="1660C73E"/>
    <w:lvl w:ilvl="0" w:tplc="E9AE6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0536AC"/>
    <w:multiLevelType w:val="hybridMultilevel"/>
    <w:tmpl w:val="6024BF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DFE"/>
    <w:multiLevelType w:val="hybridMultilevel"/>
    <w:tmpl w:val="9866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A33AF"/>
    <w:multiLevelType w:val="hybridMultilevel"/>
    <w:tmpl w:val="59AEF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864ACA"/>
    <w:multiLevelType w:val="hybridMultilevel"/>
    <w:tmpl w:val="C0BA2F44"/>
    <w:lvl w:ilvl="0" w:tplc="EB84CD7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8716839"/>
    <w:multiLevelType w:val="hybridMultilevel"/>
    <w:tmpl w:val="5A5E2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6AD6"/>
    <w:multiLevelType w:val="hybridMultilevel"/>
    <w:tmpl w:val="D8BC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D780D"/>
    <w:multiLevelType w:val="hybridMultilevel"/>
    <w:tmpl w:val="D6A61F04"/>
    <w:lvl w:ilvl="0" w:tplc="EB84CD74">
      <w:numFmt w:val="bullet"/>
      <w:lvlText w:val="•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05BE3"/>
    <w:multiLevelType w:val="hybridMultilevel"/>
    <w:tmpl w:val="DA242D1A"/>
    <w:lvl w:ilvl="0" w:tplc="3266BA0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9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06A48C3"/>
    <w:multiLevelType w:val="multilevel"/>
    <w:tmpl w:val="3A3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A665FD"/>
    <w:multiLevelType w:val="hybridMultilevel"/>
    <w:tmpl w:val="761A2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905D7"/>
    <w:multiLevelType w:val="hybridMultilevel"/>
    <w:tmpl w:val="9830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B3E9A"/>
    <w:multiLevelType w:val="hybridMultilevel"/>
    <w:tmpl w:val="9606F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21E86"/>
    <w:multiLevelType w:val="hybridMultilevel"/>
    <w:tmpl w:val="452E6CFA"/>
    <w:lvl w:ilvl="0" w:tplc="EB84CD74">
      <w:numFmt w:val="bullet"/>
      <w:lvlText w:val="•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F0FD1"/>
    <w:multiLevelType w:val="hybridMultilevel"/>
    <w:tmpl w:val="F8B8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25B20"/>
    <w:multiLevelType w:val="hybridMultilevel"/>
    <w:tmpl w:val="28DE2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D75A60"/>
    <w:multiLevelType w:val="multilevel"/>
    <w:tmpl w:val="A26818C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6272813"/>
    <w:multiLevelType w:val="multilevel"/>
    <w:tmpl w:val="5290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0F0B84"/>
    <w:multiLevelType w:val="hybridMultilevel"/>
    <w:tmpl w:val="08C6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434F9"/>
    <w:multiLevelType w:val="hybridMultilevel"/>
    <w:tmpl w:val="F6FC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C3337"/>
    <w:multiLevelType w:val="hybridMultilevel"/>
    <w:tmpl w:val="0394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6628C"/>
    <w:multiLevelType w:val="hybridMultilevel"/>
    <w:tmpl w:val="CCBCD4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5125409">
    <w:abstractNumId w:val="14"/>
  </w:num>
  <w:num w:numId="2" w16cid:durableId="691345060">
    <w:abstractNumId w:val="31"/>
  </w:num>
  <w:num w:numId="3" w16cid:durableId="113644647">
    <w:abstractNumId w:val="35"/>
  </w:num>
  <w:num w:numId="4" w16cid:durableId="1134836979">
    <w:abstractNumId w:val="11"/>
  </w:num>
  <w:num w:numId="5" w16cid:durableId="1523275996">
    <w:abstractNumId w:val="29"/>
  </w:num>
  <w:num w:numId="6" w16cid:durableId="1703432976">
    <w:abstractNumId w:val="37"/>
  </w:num>
  <w:num w:numId="7" w16cid:durableId="1473981258">
    <w:abstractNumId w:val="39"/>
  </w:num>
  <w:num w:numId="8" w16cid:durableId="971253702">
    <w:abstractNumId w:val="38"/>
  </w:num>
  <w:num w:numId="9" w16cid:durableId="1303002867">
    <w:abstractNumId w:val="30"/>
  </w:num>
  <w:num w:numId="10" w16cid:durableId="438568496">
    <w:abstractNumId w:val="21"/>
  </w:num>
  <w:num w:numId="11" w16cid:durableId="1969242758">
    <w:abstractNumId w:val="1"/>
  </w:num>
  <w:num w:numId="12" w16cid:durableId="600651690">
    <w:abstractNumId w:val="17"/>
  </w:num>
  <w:num w:numId="13" w16cid:durableId="400256501">
    <w:abstractNumId w:val="25"/>
  </w:num>
  <w:num w:numId="14" w16cid:durableId="1680155822">
    <w:abstractNumId w:val="34"/>
  </w:num>
  <w:num w:numId="15" w16cid:durableId="2006205619">
    <w:abstractNumId w:val="33"/>
  </w:num>
  <w:num w:numId="16" w16cid:durableId="1706953039">
    <w:abstractNumId w:val="12"/>
  </w:num>
  <w:num w:numId="17" w16cid:durableId="988679519">
    <w:abstractNumId w:val="10"/>
  </w:num>
  <w:num w:numId="18" w16cid:durableId="1422722338">
    <w:abstractNumId w:val="4"/>
  </w:num>
  <w:num w:numId="19" w16cid:durableId="686948906">
    <w:abstractNumId w:val="0"/>
  </w:num>
  <w:num w:numId="20" w16cid:durableId="1423145394">
    <w:abstractNumId w:val="13"/>
  </w:num>
  <w:num w:numId="21" w16cid:durableId="1806386421">
    <w:abstractNumId w:val="40"/>
  </w:num>
  <w:num w:numId="22" w16cid:durableId="1273320536">
    <w:abstractNumId w:val="22"/>
  </w:num>
  <w:num w:numId="23" w16cid:durableId="1964842860">
    <w:abstractNumId w:val="20"/>
  </w:num>
  <w:num w:numId="24" w16cid:durableId="807359850">
    <w:abstractNumId w:val="3"/>
  </w:num>
  <w:num w:numId="25" w16cid:durableId="258677965">
    <w:abstractNumId w:val="15"/>
  </w:num>
  <w:num w:numId="26" w16cid:durableId="521820603">
    <w:abstractNumId w:val="9"/>
  </w:num>
  <w:num w:numId="27" w16cid:durableId="1576086273">
    <w:abstractNumId w:val="19"/>
  </w:num>
  <w:num w:numId="28" w16cid:durableId="739253092">
    <w:abstractNumId w:val="16"/>
  </w:num>
  <w:num w:numId="29" w16cid:durableId="814182917">
    <w:abstractNumId w:val="36"/>
  </w:num>
  <w:num w:numId="30" w16cid:durableId="1858695469">
    <w:abstractNumId w:val="5"/>
  </w:num>
  <w:num w:numId="31" w16cid:durableId="1954170212">
    <w:abstractNumId w:val="24"/>
  </w:num>
  <w:num w:numId="32" w16cid:durableId="2104763539">
    <w:abstractNumId w:val="7"/>
  </w:num>
  <w:num w:numId="33" w16cid:durableId="1791901791">
    <w:abstractNumId w:val="27"/>
  </w:num>
  <w:num w:numId="34" w16cid:durableId="1129470048">
    <w:abstractNumId w:val="6"/>
  </w:num>
  <w:num w:numId="35" w16cid:durableId="2087728594">
    <w:abstractNumId w:val="28"/>
  </w:num>
  <w:num w:numId="36" w16cid:durableId="1714576980">
    <w:abstractNumId w:val="2"/>
  </w:num>
  <w:num w:numId="37" w16cid:durableId="343216254">
    <w:abstractNumId w:val="8"/>
  </w:num>
  <w:num w:numId="38" w16cid:durableId="401428">
    <w:abstractNumId w:val="32"/>
  </w:num>
  <w:num w:numId="39" w16cid:durableId="629407802">
    <w:abstractNumId w:val="26"/>
  </w:num>
  <w:num w:numId="40" w16cid:durableId="1208253369">
    <w:abstractNumId w:val="23"/>
  </w:num>
  <w:num w:numId="41" w16cid:durableId="727467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8E"/>
    <w:rsid w:val="000077DA"/>
    <w:rsid w:val="00010573"/>
    <w:rsid w:val="00012330"/>
    <w:rsid w:val="00016BF6"/>
    <w:rsid w:val="00023C93"/>
    <w:rsid w:val="00026E17"/>
    <w:rsid w:val="000308C6"/>
    <w:rsid w:val="000352D3"/>
    <w:rsid w:val="00041C3D"/>
    <w:rsid w:val="00043604"/>
    <w:rsid w:val="00045516"/>
    <w:rsid w:val="00052CD5"/>
    <w:rsid w:val="0005372D"/>
    <w:rsid w:val="00056095"/>
    <w:rsid w:val="00061555"/>
    <w:rsid w:val="00062D6A"/>
    <w:rsid w:val="00063B13"/>
    <w:rsid w:val="00065AC9"/>
    <w:rsid w:val="00070893"/>
    <w:rsid w:val="000722AD"/>
    <w:rsid w:val="00073B36"/>
    <w:rsid w:val="00077818"/>
    <w:rsid w:val="00082059"/>
    <w:rsid w:val="000955DE"/>
    <w:rsid w:val="000A35E5"/>
    <w:rsid w:val="000A3DC7"/>
    <w:rsid w:val="000B6E7D"/>
    <w:rsid w:val="000C41A6"/>
    <w:rsid w:val="000C7343"/>
    <w:rsid w:val="000D1F30"/>
    <w:rsid w:val="000D3E87"/>
    <w:rsid w:val="000D45A8"/>
    <w:rsid w:val="000E19E8"/>
    <w:rsid w:val="000E4526"/>
    <w:rsid w:val="000E79F7"/>
    <w:rsid w:val="000F1656"/>
    <w:rsid w:val="000F3EC1"/>
    <w:rsid w:val="000F4910"/>
    <w:rsid w:val="000F6A66"/>
    <w:rsid w:val="00111B14"/>
    <w:rsid w:val="001136D2"/>
    <w:rsid w:val="00116587"/>
    <w:rsid w:val="00123977"/>
    <w:rsid w:val="00132422"/>
    <w:rsid w:val="001409D0"/>
    <w:rsid w:val="001441DA"/>
    <w:rsid w:val="00150EF7"/>
    <w:rsid w:val="0015419E"/>
    <w:rsid w:val="001554A2"/>
    <w:rsid w:val="00156289"/>
    <w:rsid w:val="001575E9"/>
    <w:rsid w:val="0015776A"/>
    <w:rsid w:val="00160BFC"/>
    <w:rsid w:val="00162201"/>
    <w:rsid w:val="00166CC3"/>
    <w:rsid w:val="0017037B"/>
    <w:rsid w:val="00181A1B"/>
    <w:rsid w:val="001823E6"/>
    <w:rsid w:val="0018605A"/>
    <w:rsid w:val="00187C7A"/>
    <w:rsid w:val="001941FA"/>
    <w:rsid w:val="0019665A"/>
    <w:rsid w:val="001A150C"/>
    <w:rsid w:val="001A5D16"/>
    <w:rsid w:val="001B210F"/>
    <w:rsid w:val="001B558D"/>
    <w:rsid w:val="001C075F"/>
    <w:rsid w:val="001C64A9"/>
    <w:rsid w:val="001C77D4"/>
    <w:rsid w:val="001E58D4"/>
    <w:rsid w:val="001E5E37"/>
    <w:rsid w:val="001E6AF4"/>
    <w:rsid w:val="001E6C72"/>
    <w:rsid w:val="001F5F05"/>
    <w:rsid w:val="00210065"/>
    <w:rsid w:val="002155AE"/>
    <w:rsid w:val="0021685B"/>
    <w:rsid w:val="00216C29"/>
    <w:rsid w:val="0023103D"/>
    <w:rsid w:val="002371D6"/>
    <w:rsid w:val="002412C5"/>
    <w:rsid w:val="00242FEB"/>
    <w:rsid w:val="00244555"/>
    <w:rsid w:val="002506E1"/>
    <w:rsid w:val="00256A52"/>
    <w:rsid w:val="0026116A"/>
    <w:rsid w:val="00262677"/>
    <w:rsid w:val="00265BF1"/>
    <w:rsid w:val="00266187"/>
    <w:rsid w:val="00273788"/>
    <w:rsid w:val="00280971"/>
    <w:rsid w:val="00287D81"/>
    <w:rsid w:val="002903D7"/>
    <w:rsid w:val="0029150E"/>
    <w:rsid w:val="00292ADE"/>
    <w:rsid w:val="00294B75"/>
    <w:rsid w:val="002A167E"/>
    <w:rsid w:val="002A1D4A"/>
    <w:rsid w:val="002A6208"/>
    <w:rsid w:val="002A7D4D"/>
    <w:rsid w:val="002B48CC"/>
    <w:rsid w:val="002B4E91"/>
    <w:rsid w:val="002C18B2"/>
    <w:rsid w:val="002C18C6"/>
    <w:rsid w:val="002C2A00"/>
    <w:rsid w:val="002C2CF0"/>
    <w:rsid w:val="002C6486"/>
    <w:rsid w:val="002C787F"/>
    <w:rsid w:val="002D2383"/>
    <w:rsid w:val="002E02CB"/>
    <w:rsid w:val="002E25E1"/>
    <w:rsid w:val="002E7CC0"/>
    <w:rsid w:val="002F0592"/>
    <w:rsid w:val="002F1BFB"/>
    <w:rsid w:val="002F2F93"/>
    <w:rsid w:val="002F5375"/>
    <w:rsid w:val="002F6058"/>
    <w:rsid w:val="002F6883"/>
    <w:rsid w:val="00304407"/>
    <w:rsid w:val="00314405"/>
    <w:rsid w:val="00317A82"/>
    <w:rsid w:val="0033401C"/>
    <w:rsid w:val="00342864"/>
    <w:rsid w:val="00344743"/>
    <w:rsid w:val="0035599C"/>
    <w:rsid w:val="00363438"/>
    <w:rsid w:val="003661FE"/>
    <w:rsid w:val="003668FA"/>
    <w:rsid w:val="0037154D"/>
    <w:rsid w:val="003826D9"/>
    <w:rsid w:val="00384486"/>
    <w:rsid w:val="003868EE"/>
    <w:rsid w:val="00387473"/>
    <w:rsid w:val="00390FE7"/>
    <w:rsid w:val="003952B3"/>
    <w:rsid w:val="0039578E"/>
    <w:rsid w:val="00396171"/>
    <w:rsid w:val="003975A7"/>
    <w:rsid w:val="00397B03"/>
    <w:rsid w:val="003A4336"/>
    <w:rsid w:val="003A7DCF"/>
    <w:rsid w:val="003C7256"/>
    <w:rsid w:val="003E0650"/>
    <w:rsid w:val="003E4AF3"/>
    <w:rsid w:val="003E6FFD"/>
    <w:rsid w:val="003F4A85"/>
    <w:rsid w:val="003F5AD6"/>
    <w:rsid w:val="003F61A9"/>
    <w:rsid w:val="003F67BB"/>
    <w:rsid w:val="003F6AC0"/>
    <w:rsid w:val="00402D2A"/>
    <w:rsid w:val="0040339E"/>
    <w:rsid w:val="00414449"/>
    <w:rsid w:val="00421813"/>
    <w:rsid w:val="00422180"/>
    <w:rsid w:val="004256EA"/>
    <w:rsid w:val="0043385C"/>
    <w:rsid w:val="0043670E"/>
    <w:rsid w:val="0044443A"/>
    <w:rsid w:val="00446703"/>
    <w:rsid w:val="00452906"/>
    <w:rsid w:val="00465A14"/>
    <w:rsid w:val="00465FE8"/>
    <w:rsid w:val="00471767"/>
    <w:rsid w:val="00471FCD"/>
    <w:rsid w:val="00474706"/>
    <w:rsid w:val="00486D9E"/>
    <w:rsid w:val="0049230E"/>
    <w:rsid w:val="00495099"/>
    <w:rsid w:val="00496058"/>
    <w:rsid w:val="004A0211"/>
    <w:rsid w:val="004A101D"/>
    <w:rsid w:val="004A13A9"/>
    <w:rsid w:val="004A2B7B"/>
    <w:rsid w:val="004A3D3C"/>
    <w:rsid w:val="004A44AF"/>
    <w:rsid w:val="004A50CD"/>
    <w:rsid w:val="004B2D0E"/>
    <w:rsid w:val="004B3B99"/>
    <w:rsid w:val="004B66FF"/>
    <w:rsid w:val="004B7E2B"/>
    <w:rsid w:val="004C4D15"/>
    <w:rsid w:val="004C6D04"/>
    <w:rsid w:val="004D15AE"/>
    <w:rsid w:val="004D7A42"/>
    <w:rsid w:val="004D7B55"/>
    <w:rsid w:val="004E3DB9"/>
    <w:rsid w:val="004E5845"/>
    <w:rsid w:val="004F4092"/>
    <w:rsid w:val="004F7C93"/>
    <w:rsid w:val="00506AF1"/>
    <w:rsid w:val="00507752"/>
    <w:rsid w:val="005108BE"/>
    <w:rsid w:val="00511117"/>
    <w:rsid w:val="0051341A"/>
    <w:rsid w:val="005141BF"/>
    <w:rsid w:val="005209AD"/>
    <w:rsid w:val="00520F7E"/>
    <w:rsid w:val="00523E1C"/>
    <w:rsid w:val="00531326"/>
    <w:rsid w:val="0053789B"/>
    <w:rsid w:val="00541C5A"/>
    <w:rsid w:val="0054530E"/>
    <w:rsid w:val="00553335"/>
    <w:rsid w:val="00562AF4"/>
    <w:rsid w:val="00564C6C"/>
    <w:rsid w:val="00566C68"/>
    <w:rsid w:val="005761F8"/>
    <w:rsid w:val="0057635C"/>
    <w:rsid w:val="00580809"/>
    <w:rsid w:val="00581AE8"/>
    <w:rsid w:val="00584669"/>
    <w:rsid w:val="00584C4D"/>
    <w:rsid w:val="00586E3C"/>
    <w:rsid w:val="00591021"/>
    <w:rsid w:val="00591D62"/>
    <w:rsid w:val="00597BC5"/>
    <w:rsid w:val="005A2D21"/>
    <w:rsid w:val="005B14E7"/>
    <w:rsid w:val="005B2A09"/>
    <w:rsid w:val="005B319C"/>
    <w:rsid w:val="005C0ADE"/>
    <w:rsid w:val="005C188D"/>
    <w:rsid w:val="005C2692"/>
    <w:rsid w:val="005C36C9"/>
    <w:rsid w:val="005C3C08"/>
    <w:rsid w:val="005C7CA5"/>
    <w:rsid w:val="005D31E5"/>
    <w:rsid w:val="005E13A7"/>
    <w:rsid w:val="005E2E0E"/>
    <w:rsid w:val="005E372B"/>
    <w:rsid w:val="005E54AC"/>
    <w:rsid w:val="005E563B"/>
    <w:rsid w:val="005F2417"/>
    <w:rsid w:val="005F3E46"/>
    <w:rsid w:val="005F42D7"/>
    <w:rsid w:val="005F442C"/>
    <w:rsid w:val="005F5FE9"/>
    <w:rsid w:val="00603A7C"/>
    <w:rsid w:val="006069DF"/>
    <w:rsid w:val="00614C9F"/>
    <w:rsid w:val="00617710"/>
    <w:rsid w:val="00623CAF"/>
    <w:rsid w:val="00624579"/>
    <w:rsid w:val="00627730"/>
    <w:rsid w:val="00633BA1"/>
    <w:rsid w:val="00634D55"/>
    <w:rsid w:val="006423AB"/>
    <w:rsid w:val="00655108"/>
    <w:rsid w:val="0066023C"/>
    <w:rsid w:val="00664D0C"/>
    <w:rsid w:val="00665194"/>
    <w:rsid w:val="00665306"/>
    <w:rsid w:val="00667459"/>
    <w:rsid w:val="00667E50"/>
    <w:rsid w:val="006745E5"/>
    <w:rsid w:val="00681C18"/>
    <w:rsid w:val="00693DB9"/>
    <w:rsid w:val="006957FB"/>
    <w:rsid w:val="00695A4A"/>
    <w:rsid w:val="006A414F"/>
    <w:rsid w:val="006A5D66"/>
    <w:rsid w:val="006B1223"/>
    <w:rsid w:val="006D4F90"/>
    <w:rsid w:val="006D6EB3"/>
    <w:rsid w:val="006E0EA0"/>
    <w:rsid w:val="006E5B55"/>
    <w:rsid w:val="006E67C5"/>
    <w:rsid w:val="006F33A6"/>
    <w:rsid w:val="006F5973"/>
    <w:rsid w:val="007044D9"/>
    <w:rsid w:val="00705991"/>
    <w:rsid w:val="00707DD0"/>
    <w:rsid w:val="0071283D"/>
    <w:rsid w:val="007135A0"/>
    <w:rsid w:val="007137E8"/>
    <w:rsid w:val="007201C4"/>
    <w:rsid w:val="00722988"/>
    <w:rsid w:val="007264A2"/>
    <w:rsid w:val="00735C77"/>
    <w:rsid w:val="00740972"/>
    <w:rsid w:val="007430B2"/>
    <w:rsid w:val="007432EA"/>
    <w:rsid w:val="007559BA"/>
    <w:rsid w:val="007661A0"/>
    <w:rsid w:val="00767866"/>
    <w:rsid w:val="00767B55"/>
    <w:rsid w:val="007847C8"/>
    <w:rsid w:val="007927A5"/>
    <w:rsid w:val="007A136F"/>
    <w:rsid w:val="007A5865"/>
    <w:rsid w:val="007B2493"/>
    <w:rsid w:val="007B25D3"/>
    <w:rsid w:val="007B63FA"/>
    <w:rsid w:val="007B6BBE"/>
    <w:rsid w:val="007C022C"/>
    <w:rsid w:val="007C085E"/>
    <w:rsid w:val="007C0C0E"/>
    <w:rsid w:val="007C1FEA"/>
    <w:rsid w:val="007D5285"/>
    <w:rsid w:val="007D6565"/>
    <w:rsid w:val="007D67DB"/>
    <w:rsid w:val="007D6D17"/>
    <w:rsid w:val="007E24B8"/>
    <w:rsid w:val="007E4430"/>
    <w:rsid w:val="007E6CF4"/>
    <w:rsid w:val="007F62BD"/>
    <w:rsid w:val="00812F6E"/>
    <w:rsid w:val="008149F1"/>
    <w:rsid w:val="0082058C"/>
    <w:rsid w:val="00836E23"/>
    <w:rsid w:val="008416D5"/>
    <w:rsid w:val="00851354"/>
    <w:rsid w:val="00853E4B"/>
    <w:rsid w:val="00857112"/>
    <w:rsid w:val="00860451"/>
    <w:rsid w:val="008618F3"/>
    <w:rsid w:val="008625E5"/>
    <w:rsid w:val="008628E8"/>
    <w:rsid w:val="00864D0A"/>
    <w:rsid w:val="008665EC"/>
    <w:rsid w:val="008668D7"/>
    <w:rsid w:val="008750D3"/>
    <w:rsid w:val="0088007D"/>
    <w:rsid w:val="00883922"/>
    <w:rsid w:val="0089406B"/>
    <w:rsid w:val="008A4B12"/>
    <w:rsid w:val="008A5D2D"/>
    <w:rsid w:val="008B0443"/>
    <w:rsid w:val="008B1BE5"/>
    <w:rsid w:val="008B2E8E"/>
    <w:rsid w:val="008C4024"/>
    <w:rsid w:val="008D2395"/>
    <w:rsid w:val="008E6768"/>
    <w:rsid w:val="008E7BB1"/>
    <w:rsid w:val="008F00B4"/>
    <w:rsid w:val="008F2C72"/>
    <w:rsid w:val="008F625B"/>
    <w:rsid w:val="008F7F75"/>
    <w:rsid w:val="009021D2"/>
    <w:rsid w:val="00902410"/>
    <w:rsid w:val="00902A43"/>
    <w:rsid w:val="00906E76"/>
    <w:rsid w:val="00907385"/>
    <w:rsid w:val="00913883"/>
    <w:rsid w:val="0092109E"/>
    <w:rsid w:val="009227D8"/>
    <w:rsid w:val="009230EB"/>
    <w:rsid w:val="00927174"/>
    <w:rsid w:val="00927819"/>
    <w:rsid w:val="009320DF"/>
    <w:rsid w:val="009321FA"/>
    <w:rsid w:val="00936911"/>
    <w:rsid w:val="00957969"/>
    <w:rsid w:val="009604C3"/>
    <w:rsid w:val="0096302A"/>
    <w:rsid w:val="009756BC"/>
    <w:rsid w:val="00980A7D"/>
    <w:rsid w:val="0098532B"/>
    <w:rsid w:val="00986F4D"/>
    <w:rsid w:val="009914BA"/>
    <w:rsid w:val="009917AA"/>
    <w:rsid w:val="009922C5"/>
    <w:rsid w:val="009955E8"/>
    <w:rsid w:val="00995E37"/>
    <w:rsid w:val="009970A0"/>
    <w:rsid w:val="009A0501"/>
    <w:rsid w:val="009A36F9"/>
    <w:rsid w:val="009A5AD4"/>
    <w:rsid w:val="009A7D5A"/>
    <w:rsid w:val="009B2978"/>
    <w:rsid w:val="009C05C4"/>
    <w:rsid w:val="009C10BA"/>
    <w:rsid w:val="009C290E"/>
    <w:rsid w:val="009D05E3"/>
    <w:rsid w:val="009D0E5D"/>
    <w:rsid w:val="009D1CC2"/>
    <w:rsid w:val="009D2E18"/>
    <w:rsid w:val="009D6A5B"/>
    <w:rsid w:val="009E3DC3"/>
    <w:rsid w:val="009E673C"/>
    <w:rsid w:val="009E682E"/>
    <w:rsid w:val="00A01031"/>
    <w:rsid w:val="00A03066"/>
    <w:rsid w:val="00A1243B"/>
    <w:rsid w:val="00A1400F"/>
    <w:rsid w:val="00A20E78"/>
    <w:rsid w:val="00A32598"/>
    <w:rsid w:val="00A35D89"/>
    <w:rsid w:val="00A445E4"/>
    <w:rsid w:val="00A5343D"/>
    <w:rsid w:val="00A60F9C"/>
    <w:rsid w:val="00A61444"/>
    <w:rsid w:val="00A70FD2"/>
    <w:rsid w:val="00A75E1B"/>
    <w:rsid w:val="00A772BA"/>
    <w:rsid w:val="00A77ECB"/>
    <w:rsid w:val="00A93513"/>
    <w:rsid w:val="00A97430"/>
    <w:rsid w:val="00AB024B"/>
    <w:rsid w:val="00AB0CF2"/>
    <w:rsid w:val="00AB36D6"/>
    <w:rsid w:val="00AB3B47"/>
    <w:rsid w:val="00AB5C00"/>
    <w:rsid w:val="00AB6A54"/>
    <w:rsid w:val="00AB6EC9"/>
    <w:rsid w:val="00AB7DC5"/>
    <w:rsid w:val="00AC13F1"/>
    <w:rsid w:val="00AC6EDA"/>
    <w:rsid w:val="00AC78BB"/>
    <w:rsid w:val="00AD2E4C"/>
    <w:rsid w:val="00AD3D72"/>
    <w:rsid w:val="00AE2A9D"/>
    <w:rsid w:val="00AE4395"/>
    <w:rsid w:val="00AE4814"/>
    <w:rsid w:val="00AE5B12"/>
    <w:rsid w:val="00AF7F5F"/>
    <w:rsid w:val="00B00FCF"/>
    <w:rsid w:val="00B1103F"/>
    <w:rsid w:val="00B11DE8"/>
    <w:rsid w:val="00B15EAF"/>
    <w:rsid w:val="00B16795"/>
    <w:rsid w:val="00B211BD"/>
    <w:rsid w:val="00B408AA"/>
    <w:rsid w:val="00B422D7"/>
    <w:rsid w:val="00B43963"/>
    <w:rsid w:val="00B450FF"/>
    <w:rsid w:val="00B47214"/>
    <w:rsid w:val="00B508E6"/>
    <w:rsid w:val="00B51970"/>
    <w:rsid w:val="00B54818"/>
    <w:rsid w:val="00B5784D"/>
    <w:rsid w:val="00B650A7"/>
    <w:rsid w:val="00B71874"/>
    <w:rsid w:val="00B91271"/>
    <w:rsid w:val="00B91767"/>
    <w:rsid w:val="00B91E43"/>
    <w:rsid w:val="00B92DFA"/>
    <w:rsid w:val="00B94A4D"/>
    <w:rsid w:val="00BA2713"/>
    <w:rsid w:val="00BA3B87"/>
    <w:rsid w:val="00BA4FAC"/>
    <w:rsid w:val="00BA7CD9"/>
    <w:rsid w:val="00BC2B60"/>
    <w:rsid w:val="00BC45F7"/>
    <w:rsid w:val="00BD60FD"/>
    <w:rsid w:val="00BE2C78"/>
    <w:rsid w:val="00BE377A"/>
    <w:rsid w:val="00BE41BF"/>
    <w:rsid w:val="00BE5D79"/>
    <w:rsid w:val="00BE6E1E"/>
    <w:rsid w:val="00BE7FE6"/>
    <w:rsid w:val="00BF0569"/>
    <w:rsid w:val="00BF4C23"/>
    <w:rsid w:val="00C04CEC"/>
    <w:rsid w:val="00C051CA"/>
    <w:rsid w:val="00C06698"/>
    <w:rsid w:val="00C120C3"/>
    <w:rsid w:val="00C12FD5"/>
    <w:rsid w:val="00C1335C"/>
    <w:rsid w:val="00C25F8E"/>
    <w:rsid w:val="00C27149"/>
    <w:rsid w:val="00C30F0D"/>
    <w:rsid w:val="00C32C07"/>
    <w:rsid w:val="00C359AE"/>
    <w:rsid w:val="00C36C9D"/>
    <w:rsid w:val="00C374C9"/>
    <w:rsid w:val="00C418FF"/>
    <w:rsid w:val="00C44CEE"/>
    <w:rsid w:val="00C471C9"/>
    <w:rsid w:val="00C508A3"/>
    <w:rsid w:val="00C516B5"/>
    <w:rsid w:val="00C5442D"/>
    <w:rsid w:val="00C55ABF"/>
    <w:rsid w:val="00C55F49"/>
    <w:rsid w:val="00C569C6"/>
    <w:rsid w:val="00C61708"/>
    <w:rsid w:val="00C81382"/>
    <w:rsid w:val="00C8559B"/>
    <w:rsid w:val="00C967C9"/>
    <w:rsid w:val="00CA06D2"/>
    <w:rsid w:val="00CA1CC4"/>
    <w:rsid w:val="00CA2FBA"/>
    <w:rsid w:val="00CA4109"/>
    <w:rsid w:val="00CA57A2"/>
    <w:rsid w:val="00CA6ABF"/>
    <w:rsid w:val="00CB150B"/>
    <w:rsid w:val="00CB1A9E"/>
    <w:rsid w:val="00CB22B4"/>
    <w:rsid w:val="00CC1476"/>
    <w:rsid w:val="00CC5B86"/>
    <w:rsid w:val="00CD00AA"/>
    <w:rsid w:val="00CD3949"/>
    <w:rsid w:val="00CD702C"/>
    <w:rsid w:val="00CD742D"/>
    <w:rsid w:val="00CE7862"/>
    <w:rsid w:val="00CF2FB2"/>
    <w:rsid w:val="00CF45D8"/>
    <w:rsid w:val="00CF6B28"/>
    <w:rsid w:val="00CF7626"/>
    <w:rsid w:val="00D03CCF"/>
    <w:rsid w:val="00D06C59"/>
    <w:rsid w:val="00D1450D"/>
    <w:rsid w:val="00D1713F"/>
    <w:rsid w:val="00D1728C"/>
    <w:rsid w:val="00D21CBF"/>
    <w:rsid w:val="00D22C4B"/>
    <w:rsid w:val="00D23996"/>
    <w:rsid w:val="00D24EA6"/>
    <w:rsid w:val="00D259B5"/>
    <w:rsid w:val="00D25CC5"/>
    <w:rsid w:val="00D36FCC"/>
    <w:rsid w:val="00D51878"/>
    <w:rsid w:val="00D624D1"/>
    <w:rsid w:val="00D63FD6"/>
    <w:rsid w:val="00D66618"/>
    <w:rsid w:val="00D70359"/>
    <w:rsid w:val="00D73453"/>
    <w:rsid w:val="00D83456"/>
    <w:rsid w:val="00D86FC7"/>
    <w:rsid w:val="00D919E7"/>
    <w:rsid w:val="00D929DB"/>
    <w:rsid w:val="00D954B7"/>
    <w:rsid w:val="00DA44D3"/>
    <w:rsid w:val="00DA56F9"/>
    <w:rsid w:val="00DB45D4"/>
    <w:rsid w:val="00DB6DB3"/>
    <w:rsid w:val="00DC5B8D"/>
    <w:rsid w:val="00DC6162"/>
    <w:rsid w:val="00DC78BD"/>
    <w:rsid w:val="00DD0D39"/>
    <w:rsid w:val="00DD1529"/>
    <w:rsid w:val="00DD7EAE"/>
    <w:rsid w:val="00DE192A"/>
    <w:rsid w:val="00DE3887"/>
    <w:rsid w:val="00DE3E0E"/>
    <w:rsid w:val="00DF0807"/>
    <w:rsid w:val="00DF16C0"/>
    <w:rsid w:val="00DF2398"/>
    <w:rsid w:val="00DF2BC4"/>
    <w:rsid w:val="00DF6D0D"/>
    <w:rsid w:val="00E00E4A"/>
    <w:rsid w:val="00E0290A"/>
    <w:rsid w:val="00E02AE0"/>
    <w:rsid w:val="00E17120"/>
    <w:rsid w:val="00E27F20"/>
    <w:rsid w:val="00E305B2"/>
    <w:rsid w:val="00E313C5"/>
    <w:rsid w:val="00E321F3"/>
    <w:rsid w:val="00E33D93"/>
    <w:rsid w:val="00E35FC1"/>
    <w:rsid w:val="00E468A3"/>
    <w:rsid w:val="00E46A45"/>
    <w:rsid w:val="00E516D0"/>
    <w:rsid w:val="00E54007"/>
    <w:rsid w:val="00E66A44"/>
    <w:rsid w:val="00E7193B"/>
    <w:rsid w:val="00E75FB2"/>
    <w:rsid w:val="00E7619D"/>
    <w:rsid w:val="00E8233F"/>
    <w:rsid w:val="00E86A46"/>
    <w:rsid w:val="00E87895"/>
    <w:rsid w:val="00E9032B"/>
    <w:rsid w:val="00E9485F"/>
    <w:rsid w:val="00EA4AB0"/>
    <w:rsid w:val="00EB1A5C"/>
    <w:rsid w:val="00EC0846"/>
    <w:rsid w:val="00ED04F5"/>
    <w:rsid w:val="00ED4B89"/>
    <w:rsid w:val="00ED51A0"/>
    <w:rsid w:val="00EE2949"/>
    <w:rsid w:val="00EF3AA3"/>
    <w:rsid w:val="00F053AF"/>
    <w:rsid w:val="00F1378A"/>
    <w:rsid w:val="00F16BC2"/>
    <w:rsid w:val="00F20576"/>
    <w:rsid w:val="00F239AC"/>
    <w:rsid w:val="00F2534D"/>
    <w:rsid w:val="00F32D00"/>
    <w:rsid w:val="00F345D4"/>
    <w:rsid w:val="00F42008"/>
    <w:rsid w:val="00F43A26"/>
    <w:rsid w:val="00F6273F"/>
    <w:rsid w:val="00F6300F"/>
    <w:rsid w:val="00F638A7"/>
    <w:rsid w:val="00F675E0"/>
    <w:rsid w:val="00F72A5C"/>
    <w:rsid w:val="00F74AB2"/>
    <w:rsid w:val="00F76F6C"/>
    <w:rsid w:val="00F77DE6"/>
    <w:rsid w:val="00F85DCA"/>
    <w:rsid w:val="00F877F1"/>
    <w:rsid w:val="00F9621E"/>
    <w:rsid w:val="00F9626B"/>
    <w:rsid w:val="00FA1C15"/>
    <w:rsid w:val="00FA292C"/>
    <w:rsid w:val="00FA381C"/>
    <w:rsid w:val="00FA38CE"/>
    <w:rsid w:val="00FB12E2"/>
    <w:rsid w:val="00FB14CC"/>
    <w:rsid w:val="00FB4921"/>
    <w:rsid w:val="00FC089B"/>
    <w:rsid w:val="00FC636B"/>
    <w:rsid w:val="00FD05CF"/>
    <w:rsid w:val="00FD123D"/>
    <w:rsid w:val="00FD4849"/>
    <w:rsid w:val="00FD5984"/>
    <w:rsid w:val="00FE3204"/>
    <w:rsid w:val="00FE5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F1F335"/>
  <w15:docId w15:val="{8450AEC3-4E06-4E20-BD59-588C8B60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187"/>
  </w:style>
  <w:style w:type="paragraph" w:styleId="Heading2">
    <w:name w:val="heading 2"/>
    <w:basedOn w:val="Normal"/>
    <w:link w:val="Heading2Char"/>
    <w:uiPriority w:val="1"/>
    <w:qFormat/>
    <w:rsid w:val="000F3EC1"/>
    <w:pPr>
      <w:widowControl w:val="0"/>
      <w:spacing w:before="125"/>
      <w:ind w:left="100"/>
      <w:outlineLvl w:val="1"/>
    </w:pPr>
    <w:rPr>
      <w:rFonts w:ascii="Times New Roman" w:eastAsia="Times New Roman" w:hAnsi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7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0807"/>
    <w:pPr>
      <w:ind w:left="720"/>
      <w:contextualSpacing/>
    </w:pPr>
  </w:style>
  <w:style w:type="paragraph" w:customStyle="1" w:styleId="Normal1">
    <w:name w:val="Normal1"/>
    <w:rsid w:val="008E6768"/>
    <w:pPr>
      <w:spacing w:after="200" w:line="276" w:lineRule="auto"/>
    </w:pPr>
    <w:rPr>
      <w:rFonts w:ascii="Cambria" w:eastAsia="Cambria" w:hAnsi="Cambria" w:cs="Cambr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1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4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0F3EC1"/>
    <w:rPr>
      <w:rFonts w:ascii="Times New Roman" w:eastAsia="Times New Roman" w:hAnsi="Times New Roman"/>
      <w:b/>
      <w:bCs/>
      <w:i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F3EC1"/>
    <w:pPr>
      <w:widowControl w:val="0"/>
      <w:ind w:left="244" w:hanging="144"/>
    </w:pPr>
    <w:rPr>
      <w:rFonts w:ascii="Times New Roman" w:eastAsia="Times New Roman" w:hAnsi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F3EC1"/>
    <w:rPr>
      <w:rFonts w:ascii="Times New Roman" w:eastAsia="Times New Roman" w:hAnsi="Times New Roman"/>
      <w:sz w:val="18"/>
      <w:szCs w:val="18"/>
    </w:rPr>
  </w:style>
  <w:style w:type="paragraph" w:styleId="Subtitle">
    <w:name w:val="Subtitle"/>
    <w:basedOn w:val="Normal"/>
    <w:link w:val="SubtitleChar"/>
    <w:qFormat/>
    <w:rsid w:val="008F7F75"/>
    <w:pPr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F7F75"/>
    <w:rPr>
      <w:rFonts w:ascii="Arial" w:eastAsia="Times New Roman" w:hAnsi="Arial" w:cs="Times New Roman"/>
      <w:sz w:val="24"/>
      <w:szCs w:val="20"/>
    </w:rPr>
  </w:style>
  <w:style w:type="paragraph" w:styleId="BlockText">
    <w:name w:val="Block Text"/>
    <w:basedOn w:val="Normal"/>
    <w:semiHidden/>
    <w:rsid w:val="009914BA"/>
    <w:pPr>
      <w:ind w:left="-1170" w:right="-1260"/>
    </w:pPr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36911"/>
    <w:pPr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6911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D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DFA"/>
  </w:style>
  <w:style w:type="paragraph" w:styleId="Footer">
    <w:name w:val="footer"/>
    <w:basedOn w:val="Normal"/>
    <w:link w:val="FooterChar"/>
    <w:uiPriority w:val="99"/>
    <w:unhideWhenUsed/>
    <w:rsid w:val="00B92D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DFA"/>
  </w:style>
  <w:style w:type="character" w:styleId="UnresolvedMention">
    <w:name w:val="Unresolved Mention"/>
    <w:basedOn w:val="DefaultParagraphFont"/>
    <w:uiPriority w:val="99"/>
    <w:semiHidden/>
    <w:unhideWhenUsed/>
    <w:rsid w:val="001823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C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F2BC4"/>
  </w:style>
  <w:style w:type="paragraph" w:styleId="NormalWeb">
    <w:name w:val="Normal (Web)"/>
    <w:basedOn w:val="Normal"/>
    <w:uiPriority w:val="99"/>
    <w:semiHidden/>
    <w:unhideWhenUsed/>
    <w:rsid w:val="00A614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eila.paul@telcomediapr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A9D8-2567-41F9-98AB-21906B9E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TriNet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sheila paul</cp:lastModifiedBy>
  <cp:revision>2</cp:revision>
  <cp:lastPrinted>2022-01-24T18:59:00Z</cp:lastPrinted>
  <dcterms:created xsi:type="dcterms:W3CDTF">2022-05-03T13:54:00Z</dcterms:created>
  <dcterms:modified xsi:type="dcterms:W3CDTF">2022-05-03T13:54:00Z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-47209344</vt:i4>
  </property>
</Properties>
</file>